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6C614F" w:rsidRDefault="0016514F" w:rsidP="002503DE">
      <w:pPr>
        <w:jc w:val="center"/>
        <w:rPr>
          <w:lang w:val="tr-TR" w:eastAsia="tr-TR" w:bidi="ar-SA"/>
        </w:rPr>
      </w:pPr>
      <w:r w:rsidRPr="006C614F">
        <w:rPr>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 Cd.  No: 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6C614F">
        <w:rPr>
          <w:rFonts w:ascii="Times New Roman" w:hAnsi="Times New Roman"/>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8"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Pr="006C614F" w:rsidRDefault="00C7583E" w:rsidP="002503DE">
      <w:pPr>
        <w:spacing w:before="120" w:after="120" w:line="240" w:lineRule="auto"/>
        <w:ind w:firstLine="567"/>
        <w:jc w:val="right"/>
        <w:rPr>
          <w:rFonts w:ascii="Times New Roman" w:hAnsi="Times New Roman"/>
          <w:b/>
          <w:lang w:val="tr-TR"/>
        </w:rPr>
      </w:pPr>
    </w:p>
    <w:p w:rsidR="008918ED" w:rsidRPr="006C614F" w:rsidRDefault="00581404" w:rsidP="008B0DA1">
      <w:pPr>
        <w:spacing w:before="120" w:after="120" w:line="240" w:lineRule="auto"/>
        <w:ind w:firstLine="567"/>
        <w:jc w:val="right"/>
        <w:rPr>
          <w:rFonts w:asciiTheme="majorHAnsi" w:hAnsiTheme="majorHAnsi"/>
          <w:b/>
          <w:sz w:val="24"/>
          <w:szCs w:val="24"/>
          <w:lang w:val="tr-TR"/>
        </w:rPr>
      </w:pPr>
      <w:proofErr w:type="gramStart"/>
      <w:r w:rsidRPr="006C614F">
        <w:rPr>
          <w:rFonts w:asciiTheme="majorHAnsi" w:hAnsiTheme="majorHAnsi"/>
          <w:b/>
          <w:sz w:val="24"/>
          <w:szCs w:val="24"/>
          <w:lang w:val="tr-TR"/>
        </w:rPr>
        <w:t>28/04/2016</w:t>
      </w:r>
      <w:proofErr w:type="gramEnd"/>
    </w:p>
    <w:p w:rsidR="00A04430" w:rsidRPr="006C614F" w:rsidRDefault="00A04430" w:rsidP="00A04430">
      <w:pPr>
        <w:rPr>
          <w:rFonts w:ascii="Times New Roman" w:hAnsi="Times New Roman"/>
          <w:sz w:val="24"/>
          <w:szCs w:val="24"/>
          <w:lang w:val="tr-TR"/>
        </w:rPr>
      </w:pPr>
    </w:p>
    <w:p w:rsidR="00A04430" w:rsidRPr="006C614F" w:rsidRDefault="00A04430" w:rsidP="00A04430">
      <w:pPr>
        <w:jc w:val="center"/>
        <w:rPr>
          <w:rFonts w:ascii="Times New Roman" w:hAnsi="Times New Roman"/>
          <w:sz w:val="24"/>
          <w:szCs w:val="24"/>
          <w:lang w:val="tr-TR"/>
        </w:rPr>
      </w:pPr>
      <w:r w:rsidRPr="006C614F">
        <w:rPr>
          <w:rFonts w:ascii="Times New Roman" w:hAnsi="Times New Roman"/>
          <w:sz w:val="24"/>
          <w:szCs w:val="24"/>
          <w:lang w:val="tr-TR"/>
        </w:rPr>
        <w:t>BASIN BÜLTENİ</w:t>
      </w:r>
    </w:p>
    <w:p w:rsidR="00A04430" w:rsidRPr="00326D66" w:rsidRDefault="00A04430" w:rsidP="00A04430">
      <w:pPr>
        <w:spacing w:before="120" w:after="120" w:line="240" w:lineRule="auto"/>
        <w:jc w:val="center"/>
        <w:rPr>
          <w:rFonts w:ascii="Arial Black" w:hAnsi="Arial Black"/>
          <w:b/>
          <w:sz w:val="36"/>
          <w:szCs w:val="36"/>
          <w:lang w:val="tr-TR"/>
        </w:rPr>
      </w:pPr>
      <w:r w:rsidRPr="00326D66">
        <w:rPr>
          <w:rFonts w:ascii="Arial Black" w:hAnsi="Arial Black"/>
          <w:b/>
          <w:sz w:val="36"/>
          <w:szCs w:val="36"/>
          <w:lang w:val="tr-TR"/>
        </w:rPr>
        <w:t>İŞ CİNAYETLERİ VE KAYITDIŞILIK RAPORU</w:t>
      </w:r>
    </w:p>
    <w:p w:rsidR="00A04430" w:rsidRPr="00326D66" w:rsidRDefault="00A04430" w:rsidP="00326D66">
      <w:pPr>
        <w:pStyle w:val="ListeParagraf"/>
        <w:numPr>
          <w:ilvl w:val="0"/>
          <w:numId w:val="5"/>
        </w:numPr>
        <w:spacing w:before="240"/>
        <w:ind w:left="851" w:hanging="284"/>
        <w:jc w:val="both"/>
        <w:rPr>
          <w:rFonts w:ascii="Arial Narrow" w:hAnsi="Arial Narrow"/>
          <w:b/>
          <w:sz w:val="24"/>
          <w:szCs w:val="24"/>
          <w:lang w:val="tr-TR"/>
        </w:rPr>
      </w:pPr>
      <w:r w:rsidRPr="00326D66">
        <w:rPr>
          <w:rFonts w:ascii="Arial Narrow" w:hAnsi="Arial Narrow"/>
          <w:b/>
          <w:sz w:val="24"/>
          <w:szCs w:val="24"/>
          <w:lang w:val="tr-TR"/>
        </w:rPr>
        <w:t>İŞ KAZALARININ DÖRTTE ÜÇÜ MESLEK HASTALIKLARININ NEREDEYSE TAMAMI KAYITDIŞI</w:t>
      </w:r>
    </w:p>
    <w:p w:rsidR="00A04430" w:rsidRPr="00326D66" w:rsidRDefault="00A04430" w:rsidP="00326D66">
      <w:pPr>
        <w:pStyle w:val="ListeParagraf"/>
        <w:numPr>
          <w:ilvl w:val="0"/>
          <w:numId w:val="5"/>
        </w:numPr>
        <w:spacing w:before="120"/>
        <w:ind w:left="851" w:hanging="284"/>
        <w:jc w:val="both"/>
        <w:rPr>
          <w:rFonts w:ascii="Arial Narrow" w:hAnsi="Arial Narrow"/>
          <w:b/>
          <w:sz w:val="24"/>
          <w:szCs w:val="24"/>
          <w:lang w:val="tr-TR"/>
        </w:rPr>
      </w:pPr>
      <w:r w:rsidRPr="00326D66">
        <w:rPr>
          <w:rFonts w:ascii="Arial Narrow" w:hAnsi="Arial Narrow"/>
          <w:b/>
          <w:sz w:val="24"/>
          <w:szCs w:val="24"/>
          <w:lang w:val="tr-TR"/>
        </w:rPr>
        <w:t>TÜRKİYE'DE İŞ CİNAYETLERİNİN ORANI AB'NİN 6'I KATI</w:t>
      </w:r>
    </w:p>
    <w:p w:rsidR="00A04430" w:rsidRPr="00326D66" w:rsidRDefault="00A04430" w:rsidP="00326D66">
      <w:pPr>
        <w:pStyle w:val="ListeParagraf"/>
        <w:numPr>
          <w:ilvl w:val="0"/>
          <w:numId w:val="5"/>
        </w:numPr>
        <w:spacing w:before="120"/>
        <w:ind w:left="851" w:hanging="284"/>
        <w:jc w:val="both"/>
        <w:rPr>
          <w:rFonts w:ascii="Arial Narrow" w:hAnsi="Arial Narrow"/>
          <w:b/>
          <w:sz w:val="24"/>
          <w:szCs w:val="24"/>
          <w:lang w:val="tr-TR"/>
        </w:rPr>
      </w:pPr>
      <w:r w:rsidRPr="00326D66">
        <w:rPr>
          <w:rFonts w:ascii="Arial Narrow" w:hAnsi="Arial Narrow"/>
          <w:b/>
          <w:sz w:val="24"/>
          <w:szCs w:val="24"/>
          <w:lang w:val="tr-TR"/>
        </w:rPr>
        <w:t>METAL SEKTÖRÜNDEKİ İŞ CİNAYETLERİNDE DE TÜRKİYE ÖN SIRALARDA</w:t>
      </w:r>
    </w:p>
    <w:p w:rsidR="00A04430" w:rsidRPr="006C614F" w:rsidRDefault="00321EF9" w:rsidP="00A04430">
      <w:pPr>
        <w:jc w:val="both"/>
        <w:rPr>
          <w:rFonts w:ascii="Times New Roman" w:hAnsi="Times New Roman"/>
          <w:sz w:val="24"/>
          <w:szCs w:val="24"/>
          <w:lang w:val="tr-TR"/>
        </w:rPr>
      </w:pPr>
      <w:r>
        <w:rPr>
          <w:rFonts w:ascii="Times New Roman" w:hAnsi="Times New Roman"/>
          <w:sz w:val="24"/>
          <w:szCs w:val="24"/>
          <w:lang w:val="tr-TR"/>
        </w:rPr>
        <w:t>DİSK Birleşik Metal-</w:t>
      </w:r>
      <w:r w:rsidR="00A04430" w:rsidRPr="006C614F">
        <w:rPr>
          <w:rFonts w:ascii="Times New Roman" w:hAnsi="Times New Roman"/>
          <w:sz w:val="24"/>
          <w:szCs w:val="24"/>
          <w:lang w:val="tr-TR"/>
        </w:rPr>
        <w:t xml:space="preserve">İş Sendikası Araştırma Merkezi tarafından TÜİK, SGK ve </w:t>
      </w:r>
      <w:proofErr w:type="spellStart"/>
      <w:r w:rsidR="00A04430" w:rsidRPr="006C614F">
        <w:rPr>
          <w:rFonts w:ascii="Times New Roman" w:hAnsi="Times New Roman"/>
          <w:sz w:val="24"/>
          <w:szCs w:val="24"/>
          <w:lang w:val="tr-TR"/>
        </w:rPr>
        <w:t>Eurostat</w:t>
      </w:r>
      <w:proofErr w:type="spellEnd"/>
      <w:r w:rsidR="00A04430" w:rsidRPr="006C614F">
        <w:rPr>
          <w:rFonts w:ascii="Times New Roman" w:hAnsi="Times New Roman"/>
          <w:sz w:val="24"/>
          <w:szCs w:val="24"/>
          <w:lang w:val="tr-TR"/>
        </w:rPr>
        <w:t xml:space="preserve"> verileri üzerinden hazırlanan İş Cinayetleri ve </w:t>
      </w:r>
      <w:proofErr w:type="spellStart"/>
      <w:r w:rsidR="00A04430" w:rsidRPr="006C614F">
        <w:rPr>
          <w:rFonts w:ascii="Times New Roman" w:hAnsi="Times New Roman"/>
          <w:sz w:val="24"/>
          <w:szCs w:val="24"/>
          <w:lang w:val="tr-TR"/>
        </w:rPr>
        <w:t>Kayıtdışılık</w:t>
      </w:r>
      <w:proofErr w:type="spellEnd"/>
      <w:r w:rsidR="00A04430" w:rsidRPr="006C614F">
        <w:rPr>
          <w:rFonts w:ascii="Times New Roman" w:hAnsi="Times New Roman"/>
          <w:sz w:val="24"/>
          <w:szCs w:val="24"/>
          <w:lang w:val="tr-TR"/>
        </w:rPr>
        <w:t xml:space="preserve"> Raporu, Türkiye’de işçi sağlığı ve iş güvenliği alanında yaşanan sorunun görünmeyen boyutlarını ortaya koydu. Rapora göre her dört iş kazasından sadece 1’i kayıt altına alınırken meslek hastalıkları neredeyse yok sayılıyor. </w:t>
      </w:r>
    </w:p>
    <w:p w:rsidR="00A04430" w:rsidRPr="006C614F" w:rsidRDefault="00A04430" w:rsidP="00A04430">
      <w:pPr>
        <w:jc w:val="both"/>
        <w:rPr>
          <w:rFonts w:ascii="Times New Roman" w:hAnsi="Times New Roman"/>
          <w:sz w:val="24"/>
          <w:szCs w:val="24"/>
          <w:lang w:val="tr-TR"/>
        </w:rPr>
      </w:pPr>
      <w:r w:rsidRPr="006C614F">
        <w:rPr>
          <w:rFonts w:ascii="Times New Roman" w:hAnsi="Times New Roman"/>
          <w:sz w:val="24"/>
          <w:szCs w:val="24"/>
          <w:lang w:val="tr-TR"/>
        </w:rPr>
        <w:t xml:space="preserve">Rapor iki kurumun verilerini karşılaştırarak Türkiye’de iş kazalarındaki </w:t>
      </w:r>
      <w:proofErr w:type="spellStart"/>
      <w:r w:rsidRPr="006C614F">
        <w:rPr>
          <w:rFonts w:ascii="Times New Roman" w:hAnsi="Times New Roman"/>
          <w:sz w:val="24"/>
          <w:szCs w:val="24"/>
          <w:lang w:val="tr-TR"/>
        </w:rPr>
        <w:t>kayıtdışılık</w:t>
      </w:r>
      <w:proofErr w:type="spellEnd"/>
      <w:r w:rsidRPr="006C614F">
        <w:rPr>
          <w:rFonts w:ascii="Times New Roman" w:hAnsi="Times New Roman"/>
          <w:sz w:val="24"/>
          <w:szCs w:val="24"/>
          <w:lang w:val="tr-TR"/>
        </w:rPr>
        <w:t xml:space="preserve"> oranlarını ortaya koymaya çalışıyor.  TÜİK tarafından 2013yılı </w:t>
      </w:r>
      <w:r w:rsidRPr="006C614F">
        <w:rPr>
          <w:rFonts w:ascii="Times New Roman" w:hAnsi="Times New Roman"/>
          <w:color w:val="000000"/>
          <w:sz w:val="24"/>
          <w:szCs w:val="24"/>
          <w:shd w:val="clear" w:color="auto" w:fill="FFFFFF"/>
          <w:lang w:val="tr-TR"/>
        </w:rPr>
        <w:t xml:space="preserve">İş Kazaları ve İşe Bağlı Sağlık Problemleri Araştırma Sonuçları ile SGK Yıllık İstatistikleri karşılaştırıldığında iş kazalarının büyük bir kısmının </w:t>
      </w:r>
      <w:proofErr w:type="spellStart"/>
      <w:r w:rsidRPr="006C614F">
        <w:rPr>
          <w:rFonts w:ascii="Times New Roman" w:hAnsi="Times New Roman"/>
          <w:color w:val="000000"/>
          <w:sz w:val="24"/>
          <w:szCs w:val="24"/>
          <w:shd w:val="clear" w:color="auto" w:fill="FFFFFF"/>
          <w:lang w:val="tr-TR"/>
        </w:rPr>
        <w:t>kayıtdışı</w:t>
      </w:r>
      <w:proofErr w:type="spellEnd"/>
      <w:r w:rsidRPr="006C614F">
        <w:rPr>
          <w:rFonts w:ascii="Times New Roman" w:hAnsi="Times New Roman"/>
          <w:color w:val="000000"/>
          <w:sz w:val="24"/>
          <w:szCs w:val="24"/>
          <w:shd w:val="clear" w:color="auto" w:fill="FFFFFF"/>
          <w:lang w:val="tr-TR"/>
        </w:rPr>
        <w:t xml:space="preserve"> olduğu görülüyor. 2012 yılında SGK kayıtlarına yansıyan iş kazası sayısı </w:t>
      </w:r>
      <w:r w:rsidRPr="006C614F">
        <w:rPr>
          <w:rFonts w:ascii="Times New Roman" w:hAnsi="Times New Roman"/>
          <w:b/>
          <w:color w:val="000000"/>
          <w:sz w:val="24"/>
          <w:szCs w:val="24"/>
          <w:shd w:val="clear" w:color="auto" w:fill="FFFFFF"/>
          <w:lang w:val="tr-TR"/>
        </w:rPr>
        <w:t>74 bin 871</w:t>
      </w:r>
      <w:r w:rsidRPr="006C614F">
        <w:rPr>
          <w:rFonts w:ascii="Times New Roman" w:hAnsi="Times New Roman"/>
          <w:color w:val="000000"/>
          <w:sz w:val="24"/>
          <w:szCs w:val="24"/>
          <w:shd w:val="clear" w:color="auto" w:fill="FFFFFF"/>
          <w:lang w:val="tr-TR"/>
        </w:rPr>
        <w:t xml:space="preserve">'dir. Buna karşın TÜİK verilerine göre 2013 yılında iş kazası geçirdiğini söyleyenlerin sayısı 706 bin kişi. Buna göre iş kazalarının % 89,4'ü </w:t>
      </w:r>
      <w:proofErr w:type="spellStart"/>
      <w:r w:rsidRPr="006C614F">
        <w:rPr>
          <w:rFonts w:ascii="Times New Roman" w:hAnsi="Times New Roman"/>
          <w:color w:val="000000"/>
          <w:sz w:val="24"/>
          <w:szCs w:val="24"/>
          <w:shd w:val="clear" w:color="auto" w:fill="FFFFFF"/>
          <w:lang w:val="tr-TR"/>
        </w:rPr>
        <w:t>kayıtdışı</w:t>
      </w:r>
      <w:proofErr w:type="spellEnd"/>
      <w:r w:rsidRPr="006C614F">
        <w:rPr>
          <w:rFonts w:ascii="Times New Roman" w:hAnsi="Times New Roman"/>
          <w:color w:val="000000"/>
          <w:sz w:val="24"/>
          <w:szCs w:val="24"/>
          <w:shd w:val="clear" w:color="auto" w:fill="FFFFFF"/>
          <w:lang w:val="tr-TR"/>
        </w:rPr>
        <w:t xml:space="preserve"> olarak görülüyor. 2013 yılında ise SGK istatistiklerinde iş kazası sayısı </w:t>
      </w:r>
      <w:r w:rsidRPr="006C614F">
        <w:rPr>
          <w:rFonts w:ascii="Times New Roman" w:hAnsi="Times New Roman"/>
          <w:b/>
          <w:color w:val="000000"/>
          <w:sz w:val="24"/>
          <w:szCs w:val="24"/>
          <w:shd w:val="clear" w:color="auto" w:fill="FFFFFF"/>
          <w:lang w:val="tr-TR"/>
        </w:rPr>
        <w:t>191 bin 389</w:t>
      </w:r>
      <w:r w:rsidRPr="006C614F">
        <w:rPr>
          <w:rFonts w:ascii="Times New Roman" w:hAnsi="Times New Roman"/>
          <w:color w:val="000000"/>
          <w:sz w:val="24"/>
          <w:szCs w:val="24"/>
          <w:shd w:val="clear" w:color="auto" w:fill="FFFFFF"/>
          <w:lang w:val="tr-TR"/>
        </w:rPr>
        <w:t xml:space="preserve"> olarak kayıtlara geçiyor. </w:t>
      </w:r>
      <w:r w:rsidRPr="006C614F">
        <w:rPr>
          <w:rFonts w:ascii="Times New Roman" w:hAnsi="Times New Roman"/>
          <w:sz w:val="24"/>
          <w:szCs w:val="24"/>
          <w:lang w:val="tr-TR"/>
        </w:rPr>
        <w:t xml:space="preserve">Bu veriye göre ise iş kazasına uğrayanların %72,9'nun geçirdikleri kazanın </w:t>
      </w:r>
      <w:proofErr w:type="spellStart"/>
      <w:r w:rsidRPr="006C614F">
        <w:rPr>
          <w:rFonts w:ascii="Times New Roman" w:hAnsi="Times New Roman"/>
          <w:sz w:val="24"/>
          <w:szCs w:val="24"/>
          <w:lang w:val="tr-TR"/>
        </w:rPr>
        <w:t>kayıtdışı</w:t>
      </w:r>
      <w:proofErr w:type="spellEnd"/>
      <w:r w:rsidRPr="006C614F">
        <w:rPr>
          <w:rFonts w:ascii="Times New Roman" w:hAnsi="Times New Roman"/>
          <w:sz w:val="24"/>
          <w:szCs w:val="24"/>
          <w:lang w:val="tr-TR"/>
        </w:rPr>
        <w:t xml:space="preserve"> olduğu görülüyor.</w:t>
      </w:r>
    </w:p>
    <w:p w:rsidR="00A04430" w:rsidRPr="006C614F" w:rsidRDefault="00A04430" w:rsidP="00A04430">
      <w:pPr>
        <w:jc w:val="both"/>
        <w:rPr>
          <w:rFonts w:ascii="Times New Roman" w:hAnsi="Times New Roman"/>
          <w:color w:val="000000"/>
          <w:sz w:val="24"/>
          <w:szCs w:val="24"/>
          <w:shd w:val="clear" w:color="auto" w:fill="FFFFFF"/>
          <w:lang w:val="tr-TR"/>
        </w:rPr>
      </w:pPr>
      <w:r w:rsidRPr="006C614F">
        <w:rPr>
          <w:rFonts w:ascii="Times New Roman" w:hAnsi="Times New Roman"/>
          <w:sz w:val="24"/>
          <w:szCs w:val="24"/>
          <w:lang w:val="tr-TR"/>
        </w:rPr>
        <w:t xml:space="preserve">İş bağlı sağlık sorunu yaşayanların sayısı TÜİK </w:t>
      </w:r>
      <w:r w:rsidRPr="006C614F">
        <w:rPr>
          <w:rFonts w:ascii="Times New Roman" w:hAnsi="Times New Roman"/>
          <w:color w:val="000000"/>
          <w:sz w:val="24"/>
          <w:szCs w:val="24"/>
          <w:shd w:val="clear" w:color="auto" w:fill="FFFFFF"/>
          <w:lang w:val="tr-TR"/>
        </w:rPr>
        <w:t xml:space="preserve">İş Kazaları ve İşe Bağlı Sağlık Problemleri Araştırma </w:t>
      </w:r>
      <w:proofErr w:type="spellStart"/>
      <w:r w:rsidRPr="006C614F">
        <w:rPr>
          <w:rFonts w:ascii="Times New Roman" w:hAnsi="Times New Roman"/>
          <w:color w:val="000000"/>
          <w:sz w:val="24"/>
          <w:szCs w:val="24"/>
          <w:shd w:val="clear" w:color="auto" w:fill="FFFFFF"/>
          <w:lang w:val="tr-TR"/>
        </w:rPr>
        <w:t>Sonuçları'na</w:t>
      </w:r>
      <w:proofErr w:type="spellEnd"/>
      <w:r w:rsidRPr="006C614F">
        <w:rPr>
          <w:rFonts w:ascii="Times New Roman" w:hAnsi="Times New Roman"/>
          <w:color w:val="000000"/>
          <w:sz w:val="24"/>
          <w:szCs w:val="24"/>
          <w:shd w:val="clear" w:color="auto" w:fill="FFFFFF"/>
          <w:lang w:val="tr-TR"/>
        </w:rPr>
        <w:t xml:space="preserve"> göre 895 kişi iken bu sayı SGK 2012 istatistiklerinde 395, SGK 2013 istatistiklerinde 351, SGK 2014 yılı </w:t>
      </w:r>
      <w:proofErr w:type="spellStart"/>
      <w:r w:rsidRPr="006C614F">
        <w:rPr>
          <w:rFonts w:ascii="Times New Roman" w:hAnsi="Times New Roman"/>
          <w:color w:val="000000"/>
          <w:sz w:val="24"/>
          <w:szCs w:val="24"/>
          <w:shd w:val="clear" w:color="auto" w:fill="FFFFFF"/>
          <w:lang w:val="tr-TR"/>
        </w:rPr>
        <w:t>İstatistikleri'nde</w:t>
      </w:r>
      <w:proofErr w:type="spellEnd"/>
      <w:r w:rsidRPr="006C614F">
        <w:rPr>
          <w:rFonts w:ascii="Times New Roman" w:hAnsi="Times New Roman"/>
          <w:color w:val="000000"/>
          <w:sz w:val="24"/>
          <w:szCs w:val="24"/>
          <w:shd w:val="clear" w:color="auto" w:fill="FFFFFF"/>
          <w:lang w:val="tr-TR"/>
        </w:rPr>
        <w:t xml:space="preserve"> ise 494'tür. TÜİK verisini sabit kabul edersek meslek hastalıklarında 3 yılın ortalamasına göre </w:t>
      </w:r>
      <w:proofErr w:type="spellStart"/>
      <w:r w:rsidRPr="006C614F">
        <w:rPr>
          <w:rFonts w:ascii="Times New Roman" w:hAnsi="Times New Roman"/>
          <w:color w:val="000000"/>
          <w:sz w:val="24"/>
          <w:szCs w:val="24"/>
          <w:shd w:val="clear" w:color="auto" w:fill="FFFFFF"/>
          <w:lang w:val="tr-TR"/>
        </w:rPr>
        <w:t>kayıtdışı</w:t>
      </w:r>
      <w:proofErr w:type="spellEnd"/>
      <w:r w:rsidRPr="006C614F">
        <w:rPr>
          <w:rFonts w:ascii="Times New Roman" w:hAnsi="Times New Roman"/>
          <w:color w:val="000000"/>
          <w:sz w:val="24"/>
          <w:szCs w:val="24"/>
          <w:shd w:val="clear" w:color="auto" w:fill="FFFFFF"/>
          <w:lang w:val="tr-TR"/>
        </w:rPr>
        <w:t xml:space="preserve"> oranı % 99,9'dur.</w:t>
      </w:r>
    </w:p>
    <w:p w:rsidR="00A04430" w:rsidRPr="00326D66" w:rsidRDefault="00A04430" w:rsidP="00A04430">
      <w:pPr>
        <w:jc w:val="both"/>
        <w:rPr>
          <w:rFonts w:ascii="Arial Narrow" w:hAnsi="Arial Narrow"/>
          <w:b/>
          <w:color w:val="000000"/>
          <w:sz w:val="28"/>
          <w:szCs w:val="28"/>
          <w:shd w:val="clear" w:color="auto" w:fill="FFFFFF"/>
          <w:lang w:val="tr-TR"/>
        </w:rPr>
      </w:pPr>
      <w:r w:rsidRPr="00326D66">
        <w:rPr>
          <w:rFonts w:ascii="Arial Narrow" w:hAnsi="Arial Narrow"/>
          <w:b/>
          <w:color w:val="000000"/>
          <w:sz w:val="28"/>
          <w:szCs w:val="28"/>
          <w:shd w:val="clear" w:color="auto" w:fill="FFFFFF"/>
          <w:lang w:val="tr-TR"/>
        </w:rPr>
        <w:t>KAYITDIŞI İŞ KAZASI EN ÇOK KÜÇÜK İŞLETMELERDE</w:t>
      </w:r>
    </w:p>
    <w:p w:rsidR="00A04430" w:rsidRPr="006C614F" w:rsidRDefault="00A04430" w:rsidP="00A04430">
      <w:pPr>
        <w:jc w:val="both"/>
        <w:rPr>
          <w:rFonts w:ascii="Times New Roman" w:hAnsi="Times New Roman"/>
          <w:color w:val="000000"/>
          <w:sz w:val="24"/>
          <w:szCs w:val="24"/>
          <w:shd w:val="clear" w:color="auto" w:fill="FFFFFF"/>
          <w:lang w:val="tr-TR"/>
        </w:rPr>
      </w:pPr>
      <w:r w:rsidRPr="006C614F">
        <w:rPr>
          <w:rFonts w:ascii="Times New Roman" w:hAnsi="Times New Roman"/>
          <w:color w:val="000000"/>
          <w:sz w:val="24"/>
          <w:szCs w:val="24"/>
          <w:shd w:val="clear" w:color="auto" w:fill="FFFFFF"/>
          <w:lang w:val="tr-TR"/>
        </w:rPr>
        <w:t>TÜİK verilerine göre her iki iş kazasından biri 1-9 kişi çalıştıran iş yerlerinde gerçekleşmektedir. Buna karşın SGK 2013 verilerine göre kayıtlı iş kazalarının sadece % 8,8'i, SGK 2014 verilerine göre %8'i 1-9 kişi çalıştıran işyerlerindedir.</w:t>
      </w:r>
    </w:p>
    <w:p w:rsidR="00A04430" w:rsidRPr="006C614F" w:rsidRDefault="00A04430" w:rsidP="00A04430">
      <w:pPr>
        <w:jc w:val="both"/>
        <w:rPr>
          <w:rFonts w:ascii="Times New Roman" w:hAnsi="Times New Roman"/>
          <w:color w:val="000000"/>
          <w:sz w:val="24"/>
          <w:szCs w:val="24"/>
          <w:shd w:val="clear" w:color="auto" w:fill="FFFFFF"/>
          <w:lang w:val="tr-TR"/>
        </w:rPr>
      </w:pPr>
      <w:r w:rsidRPr="006C614F">
        <w:rPr>
          <w:rFonts w:ascii="Times New Roman" w:hAnsi="Times New Roman"/>
          <w:color w:val="000000"/>
          <w:sz w:val="24"/>
          <w:szCs w:val="24"/>
          <w:shd w:val="clear" w:color="auto" w:fill="FFFFFF"/>
          <w:lang w:val="tr-TR"/>
        </w:rPr>
        <w:t xml:space="preserve">2013 yılı TÜİK ve SGK verileri üzerinden yaptığımız hesaplamaya göre küçük işletmelerde </w:t>
      </w:r>
      <w:proofErr w:type="spellStart"/>
      <w:r w:rsidRPr="006C614F">
        <w:rPr>
          <w:rFonts w:ascii="Times New Roman" w:hAnsi="Times New Roman"/>
          <w:color w:val="000000"/>
          <w:sz w:val="24"/>
          <w:szCs w:val="24"/>
          <w:shd w:val="clear" w:color="auto" w:fill="FFFFFF"/>
          <w:lang w:val="tr-TR"/>
        </w:rPr>
        <w:t>kayıtdışı</w:t>
      </w:r>
      <w:proofErr w:type="spellEnd"/>
      <w:r w:rsidRPr="006C614F">
        <w:rPr>
          <w:rFonts w:ascii="Times New Roman" w:hAnsi="Times New Roman"/>
          <w:color w:val="000000"/>
          <w:sz w:val="24"/>
          <w:szCs w:val="24"/>
          <w:shd w:val="clear" w:color="auto" w:fill="FFFFFF"/>
          <w:lang w:val="tr-TR"/>
        </w:rPr>
        <w:t xml:space="preserve"> iş kazası oranı % 95'tir. Buna karşın 500 ve üzeri işçi çalıştıran işyerlerinde iş kazalarına dair iki kurumun elde ettiği veriler yaklaşık olarak birbirini karş</w:t>
      </w:r>
      <w:r w:rsidR="00C24408">
        <w:rPr>
          <w:rFonts w:ascii="Times New Roman" w:hAnsi="Times New Roman"/>
          <w:color w:val="000000"/>
          <w:sz w:val="24"/>
          <w:szCs w:val="24"/>
          <w:shd w:val="clear" w:color="auto" w:fill="FFFFFF"/>
          <w:lang w:val="tr-TR"/>
        </w:rPr>
        <w:t>ılamaktadır. Ancak</w:t>
      </w:r>
      <w:r w:rsidRPr="006C614F">
        <w:rPr>
          <w:rFonts w:ascii="Times New Roman" w:hAnsi="Times New Roman"/>
          <w:color w:val="000000"/>
          <w:sz w:val="24"/>
          <w:szCs w:val="24"/>
          <w:shd w:val="clear" w:color="auto" w:fill="FFFFFF"/>
          <w:lang w:val="tr-TR"/>
        </w:rPr>
        <w:t xml:space="preserve"> bu durum söz konusu firmalarda </w:t>
      </w:r>
      <w:proofErr w:type="spellStart"/>
      <w:r w:rsidRPr="006C614F">
        <w:rPr>
          <w:rFonts w:ascii="Times New Roman" w:hAnsi="Times New Roman"/>
          <w:color w:val="000000"/>
          <w:sz w:val="24"/>
          <w:szCs w:val="24"/>
          <w:shd w:val="clear" w:color="auto" w:fill="FFFFFF"/>
          <w:lang w:val="tr-TR"/>
        </w:rPr>
        <w:t>kayıtdışı</w:t>
      </w:r>
      <w:proofErr w:type="spellEnd"/>
      <w:r w:rsidRPr="006C614F">
        <w:rPr>
          <w:rFonts w:ascii="Times New Roman" w:hAnsi="Times New Roman"/>
          <w:color w:val="000000"/>
          <w:sz w:val="24"/>
          <w:szCs w:val="24"/>
          <w:shd w:val="clear" w:color="auto" w:fill="FFFFFF"/>
          <w:lang w:val="tr-TR"/>
        </w:rPr>
        <w:t xml:space="preserve"> iş kazalarının olmadığı şeklinde yorumlanmamalıdır. 10 ila 49 işçi çalıştıran iş yerlerinde her üç </w:t>
      </w:r>
      <w:r w:rsidRPr="006C614F">
        <w:rPr>
          <w:rFonts w:ascii="Times New Roman" w:hAnsi="Times New Roman"/>
          <w:color w:val="000000"/>
          <w:sz w:val="24"/>
          <w:szCs w:val="24"/>
          <w:shd w:val="clear" w:color="auto" w:fill="FFFFFF"/>
          <w:lang w:val="tr-TR"/>
        </w:rPr>
        <w:lastRenderedPageBreak/>
        <w:t xml:space="preserve">iş kazasından ikisi </w:t>
      </w:r>
      <w:proofErr w:type="spellStart"/>
      <w:r w:rsidRPr="006C614F">
        <w:rPr>
          <w:rFonts w:ascii="Times New Roman" w:hAnsi="Times New Roman"/>
          <w:color w:val="000000"/>
          <w:sz w:val="24"/>
          <w:szCs w:val="24"/>
          <w:shd w:val="clear" w:color="auto" w:fill="FFFFFF"/>
          <w:lang w:val="tr-TR"/>
        </w:rPr>
        <w:t>kayıtdışıdır</w:t>
      </w:r>
      <w:proofErr w:type="spellEnd"/>
      <w:r w:rsidRPr="006C614F">
        <w:rPr>
          <w:rFonts w:ascii="Times New Roman" w:hAnsi="Times New Roman"/>
          <w:color w:val="000000"/>
          <w:sz w:val="24"/>
          <w:szCs w:val="24"/>
          <w:shd w:val="clear" w:color="auto" w:fill="FFFFFF"/>
          <w:lang w:val="tr-TR"/>
        </w:rPr>
        <w:t xml:space="preserve">. </w:t>
      </w:r>
      <w:proofErr w:type="spellStart"/>
      <w:r w:rsidRPr="006C614F">
        <w:rPr>
          <w:rFonts w:ascii="Times New Roman" w:hAnsi="Times New Roman"/>
          <w:color w:val="000000"/>
          <w:sz w:val="24"/>
          <w:szCs w:val="24"/>
          <w:shd w:val="clear" w:color="auto" w:fill="FFFFFF"/>
          <w:lang w:val="tr-TR"/>
        </w:rPr>
        <w:t>Kayıtdışı</w:t>
      </w:r>
      <w:proofErr w:type="spellEnd"/>
      <w:r w:rsidRPr="006C614F">
        <w:rPr>
          <w:rFonts w:ascii="Times New Roman" w:hAnsi="Times New Roman"/>
          <w:color w:val="000000"/>
          <w:sz w:val="24"/>
          <w:szCs w:val="24"/>
          <w:shd w:val="clear" w:color="auto" w:fill="FFFFFF"/>
          <w:lang w:val="tr-TR"/>
        </w:rPr>
        <w:t xml:space="preserve"> iş kazası oranı 50 ila 249 işçi çalıştıran işyerlerinde % 58, 250 ila 499 kişi çalıştıran işyerlerinde % 16'dır. </w:t>
      </w:r>
    </w:p>
    <w:p w:rsidR="00A04430" w:rsidRPr="00321EF9" w:rsidRDefault="00A04430" w:rsidP="00A04430">
      <w:pPr>
        <w:jc w:val="both"/>
        <w:rPr>
          <w:rFonts w:ascii="Arial Narrow" w:hAnsi="Arial Narrow"/>
          <w:b/>
          <w:sz w:val="28"/>
          <w:szCs w:val="28"/>
          <w:lang w:val="tr-TR"/>
        </w:rPr>
      </w:pPr>
      <w:r w:rsidRPr="00321EF9">
        <w:rPr>
          <w:rFonts w:ascii="Arial Narrow" w:hAnsi="Arial Narrow"/>
          <w:b/>
          <w:sz w:val="28"/>
          <w:szCs w:val="28"/>
          <w:lang w:val="tr-TR"/>
        </w:rPr>
        <w:t>TÜRKİYE'DE İŞ CİNAYETLERİNİN ORANI AB'NİN 6'I KATI</w:t>
      </w:r>
    </w:p>
    <w:p w:rsidR="00A04430" w:rsidRPr="006C614F" w:rsidRDefault="00A04430" w:rsidP="00A04430">
      <w:pPr>
        <w:jc w:val="both"/>
        <w:rPr>
          <w:rFonts w:ascii="Times New Roman" w:hAnsi="Times New Roman"/>
          <w:sz w:val="24"/>
          <w:szCs w:val="24"/>
          <w:lang w:val="tr-TR"/>
        </w:rPr>
      </w:pPr>
      <w:proofErr w:type="gramStart"/>
      <w:r w:rsidRPr="006C614F">
        <w:rPr>
          <w:rFonts w:ascii="Times New Roman" w:hAnsi="Times New Roman"/>
          <w:sz w:val="24"/>
          <w:szCs w:val="24"/>
          <w:lang w:val="tr-TR"/>
        </w:rPr>
        <w:t xml:space="preserve">Türkiye iş cinayetleri açısından son derece kötü bir tabloya sahip. </w:t>
      </w:r>
      <w:proofErr w:type="gramEnd"/>
      <w:r w:rsidRPr="006C614F">
        <w:rPr>
          <w:rFonts w:ascii="Times New Roman" w:hAnsi="Times New Roman"/>
          <w:sz w:val="24"/>
          <w:szCs w:val="24"/>
          <w:lang w:val="tr-TR"/>
        </w:rPr>
        <w:t xml:space="preserve">100 bin işçi başına ölümlü iş kazası oranı bakımından sadece 1. değil aynı zamanda Türkiye'deki oranlar Avrupa ülkelerinin kat be kat üzerinde. Türkiye iş kazalarındaki yüksek </w:t>
      </w:r>
      <w:proofErr w:type="spellStart"/>
      <w:r w:rsidRPr="006C614F">
        <w:rPr>
          <w:rFonts w:ascii="Times New Roman" w:hAnsi="Times New Roman"/>
          <w:sz w:val="24"/>
          <w:szCs w:val="24"/>
          <w:lang w:val="tr-TR"/>
        </w:rPr>
        <w:t>kayıtdışı</w:t>
      </w:r>
      <w:proofErr w:type="spellEnd"/>
      <w:r w:rsidRPr="006C614F">
        <w:rPr>
          <w:rFonts w:ascii="Times New Roman" w:hAnsi="Times New Roman"/>
          <w:sz w:val="24"/>
          <w:szCs w:val="24"/>
          <w:lang w:val="tr-TR"/>
        </w:rPr>
        <w:t xml:space="preserve"> oranlarına rağmen, kayıtlı işgücü üzerinden yapılan hesaplamalar da bile Avrupa ülkeleri arasında son derece kötü bir yerde. 2013 yılı verileri üzerinden hazırladığımız karşılaştırma tablosuna göre Türkiye'de ölümlü iş kazası oranı Malta'nın 2, Hollanda'nın 17 katı. AB üyesi 27 ülkenin ortalamasının ise 6 Kat üzerindedir.</w:t>
      </w:r>
    </w:p>
    <w:p w:rsidR="00A04430" w:rsidRPr="00321EF9" w:rsidRDefault="00A04430" w:rsidP="00A04430">
      <w:pPr>
        <w:jc w:val="both"/>
        <w:rPr>
          <w:rFonts w:ascii="Arial Narrow" w:hAnsi="Arial Narrow"/>
          <w:b/>
          <w:sz w:val="28"/>
          <w:szCs w:val="28"/>
          <w:lang w:val="tr-TR"/>
        </w:rPr>
      </w:pPr>
      <w:r w:rsidRPr="00321EF9">
        <w:rPr>
          <w:rFonts w:ascii="Arial Narrow" w:hAnsi="Arial Narrow"/>
          <w:b/>
          <w:sz w:val="28"/>
          <w:szCs w:val="28"/>
          <w:lang w:val="tr-TR"/>
        </w:rPr>
        <w:t>METAL SEKTÖRÜNDE DE TABLO KARANLIK</w:t>
      </w:r>
    </w:p>
    <w:p w:rsidR="00A04430" w:rsidRPr="006C614F" w:rsidRDefault="00A04430" w:rsidP="00A04430">
      <w:pPr>
        <w:jc w:val="both"/>
        <w:rPr>
          <w:rFonts w:ascii="Times New Roman" w:hAnsi="Times New Roman"/>
          <w:sz w:val="24"/>
          <w:szCs w:val="24"/>
          <w:lang w:val="tr-TR"/>
        </w:rPr>
      </w:pPr>
      <w:r w:rsidRPr="006C614F">
        <w:rPr>
          <w:rFonts w:ascii="Times New Roman" w:hAnsi="Times New Roman"/>
          <w:sz w:val="24"/>
          <w:szCs w:val="24"/>
          <w:lang w:val="tr-TR"/>
        </w:rPr>
        <w:t xml:space="preserve">27 AB ülkesi ortalaması ile Türkiye arasındaki fark son derece yüksektir. Türkiye'de 100 bin kayıtlı işçi başına düşen iş cinayeti sayısı metal sektöründe 5 ile 21 kişi arasında değişirken, bu oran AB ortalamasında 0,2-3,5 arasında değişmektedir. Türkiye'de metal sektöründeki iş cinayetleri oranı alt sektörüne göre AB ortalamasının 3 ila 30 katıdır.  En büyük fark Bilgisayar vb. imalatında görülürken, en az fark fabrikasyon metal ürünlerinin üretimindedir   </w:t>
      </w:r>
    </w:p>
    <w:p w:rsidR="00A04430" w:rsidRPr="006C614F" w:rsidRDefault="00A04430" w:rsidP="00A04430">
      <w:pPr>
        <w:jc w:val="both"/>
        <w:rPr>
          <w:rFonts w:ascii="Times New Roman" w:hAnsi="Times New Roman"/>
          <w:sz w:val="24"/>
          <w:szCs w:val="24"/>
          <w:lang w:val="tr-TR"/>
        </w:rPr>
      </w:pPr>
      <w:r w:rsidRPr="006C614F">
        <w:rPr>
          <w:rFonts w:ascii="Times New Roman" w:hAnsi="Times New Roman"/>
          <w:sz w:val="24"/>
          <w:szCs w:val="24"/>
          <w:lang w:val="tr-TR"/>
        </w:rPr>
        <w:t>Alt sektörleri detaylı olarak irdelediğimizde Türkiye metal sektöründeki işçi cinayetleri açısından 2013 yılında Türkiye dahil 31 Avrupa ülkesi arasında 1 sektörde birinci, 4 sektörde 2</w:t>
      </w:r>
      <w:proofErr w:type="gramStart"/>
      <w:r w:rsidRPr="006C614F">
        <w:rPr>
          <w:rFonts w:ascii="Times New Roman" w:hAnsi="Times New Roman"/>
          <w:sz w:val="24"/>
          <w:szCs w:val="24"/>
          <w:lang w:val="tr-TR"/>
        </w:rPr>
        <w:t>.,</w:t>
      </w:r>
      <w:proofErr w:type="gramEnd"/>
      <w:r w:rsidRPr="006C614F">
        <w:rPr>
          <w:rFonts w:ascii="Times New Roman" w:hAnsi="Times New Roman"/>
          <w:sz w:val="24"/>
          <w:szCs w:val="24"/>
          <w:lang w:val="tr-TR"/>
        </w:rPr>
        <w:t xml:space="preserve"> 2 sektörde ise 4. olarak görülmektedir. Sektörde pek çok AB ülkesi için herhangi bir iş cinayeti görülmemektedir. </w:t>
      </w:r>
    </w:p>
    <w:p w:rsidR="00A04430" w:rsidRPr="00321EF9" w:rsidRDefault="00A04430" w:rsidP="00A04430">
      <w:pPr>
        <w:jc w:val="both"/>
        <w:rPr>
          <w:rFonts w:ascii="Arial Narrow" w:hAnsi="Arial Narrow"/>
          <w:b/>
          <w:sz w:val="28"/>
          <w:szCs w:val="28"/>
          <w:lang w:val="tr-TR"/>
        </w:rPr>
      </w:pPr>
      <w:bookmarkStart w:id="0" w:name="_GoBack"/>
      <w:r w:rsidRPr="00321EF9">
        <w:rPr>
          <w:rFonts w:ascii="Arial Narrow" w:hAnsi="Arial Narrow"/>
          <w:b/>
          <w:sz w:val="28"/>
          <w:szCs w:val="28"/>
          <w:lang w:val="tr-TR"/>
        </w:rPr>
        <w:t>28 NİSAN “İŞ CİNAYETLERİNDE KAYBETTİĞİMİZ İŞÇİLERİ ANMA VE YAS GÜNÜ” OLMALI</w:t>
      </w:r>
    </w:p>
    <w:bookmarkEnd w:id="0"/>
    <w:p w:rsidR="00A04430" w:rsidRPr="006C614F" w:rsidRDefault="00A04430" w:rsidP="00A04430">
      <w:pPr>
        <w:jc w:val="both"/>
        <w:rPr>
          <w:rFonts w:ascii="Times New Roman" w:hAnsi="Times New Roman"/>
          <w:bCs/>
          <w:sz w:val="24"/>
          <w:szCs w:val="24"/>
          <w:lang w:val="tr-TR"/>
        </w:rPr>
      </w:pPr>
      <w:proofErr w:type="gramStart"/>
      <w:r w:rsidRPr="006C614F">
        <w:rPr>
          <w:rFonts w:ascii="Times New Roman" w:hAnsi="Times New Roman"/>
          <w:sz w:val="24"/>
          <w:szCs w:val="24"/>
          <w:lang w:val="tr-TR"/>
        </w:rPr>
        <w:t>Raporun sonuç bölümünde, iş kazalarının, meslek hastalıklarının ve iş cinayetlerinin önemine dikkat çekilerek, bu alanda verilen mücadelenin işçi sınıfı mücadelesinin temel meselelerinden biri olduğu ifade edilmiş, bu çerçevede sendikal örgütlenmenin ve özgürlüklerin önündeki engellerin kaldırılması, taşeron ve güvencesiz çalışmanın engellenmesi, piyasanın değil emek ve meslek örgütlerinin katılımı ile kamusal denetimin temel alınması talep edilmiştir.</w:t>
      </w:r>
      <w:proofErr w:type="gramEnd"/>
    </w:p>
    <w:p w:rsidR="00A04430" w:rsidRPr="006C614F" w:rsidRDefault="00A04430" w:rsidP="00A04430">
      <w:pPr>
        <w:jc w:val="both"/>
        <w:rPr>
          <w:rFonts w:ascii="Times New Roman" w:hAnsi="Times New Roman"/>
          <w:sz w:val="24"/>
          <w:szCs w:val="24"/>
          <w:lang w:val="tr-TR"/>
        </w:rPr>
      </w:pPr>
      <w:r w:rsidRPr="006C614F">
        <w:rPr>
          <w:rFonts w:ascii="Times New Roman" w:hAnsi="Times New Roman"/>
          <w:bCs/>
          <w:sz w:val="24"/>
          <w:szCs w:val="24"/>
          <w:lang w:val="tr-TR"/>
        </w:rPr>
        <w:t>Ayrıca</w:t>
      </w:r>
      <w:r w:rsidRPr="006C614F">
        <w:rPr>
          <w:rFonts w:ascii="Times New Roman" w:hAnsi="Times New Roman"/>
          <w:sz w:val="24"/>
          <w:szCs w:val="24"/>
          <w:lang w:val="tr-TR"/>
        </w:rPr>
        <w:t xml:space="preserve"> raporda ILO tarafından 2001’den bu güne “Dünya Çalışma Güvenliği ve Sağlığı Günü” olarak ilan edilen 28 Nisan tarihinin ülkemizde 28 Nisan İş Cinayetlerinde Kaybettiğimiz İşçileri Anma ve Yas Günü olarak ilan edilmesi istenmektedir.</w:t>
      </w:r>
    </w:p>
    <w:p w:rsidR="00A04430" w:rsidRPr="006C614F" w:rsidRDefault="00A04430" w:rsidP="00A04430">
      <w:pPr>
        <w:jc w:val="both"/>
        <w:rPr>
          <w:rFonts w:ascii="Times New Roman" w:hAnsi="Times New Roman"/>
          <w:sz w:val="24"/>
          <w:szCs w:val="24"/>
          <w:lang w:val="tr-TR"/>
        </w:rPr>
      </w:pPr>
    </w:p>
    <w:p w:rsidR="00A04430" w:rsidRPr="006C614F" w:rsidRDefault="00A04430" w:rsidP="00A04430">
      <w:pPr>
        <w:jc w:val="both"/>
        <w:rPr>
          <w:rFonts w:ascii="Times New Roman" w:hAnsi="Times New Roman"/>
          <w:color w:val="000000"/>
          <w:sz w:val="24"/>
          <w:szCs w:val="24"/>
          <w:shd w:val="clear" w:color="auto" w:fill="FFFFFF"/>
          <w:lang w:val="tr-TR"/>
        </w:rPr>
      </w:pPr>
    </w:p>
    <w:p w:rsidR="00A04430" w:rsidRPr="006C614F" w:rsidRDefault="00A04430" w:rsidP="00A04430">
      <w:pPr>
        <w:jc w:val="both"/>
        <w:rPr>
          <w:lang w:val="tr-TR"/>
        </w:rPr>
      </w:pPr>
      <w:r w:rsidRPr="006C614F">
        <w:rPr>
          <w:lang w:val="tr-TR"/>
        </w:rPr>
        <w:t xml:space="preserve"> </w:t>
      </w:r>
    </w:p>
    <w:p w:rsidR="00581404" w:rsidRPr="006C614F" w:rsidRDefault="00C24408" w:rsidP="008B0DA1">
      <w:pPr>
        <w:spacing w:before="120" w:after="120" w:line="240" w:lineRule="auto"/>
        <w:ind w:firstLine="567"/>
        <w:jc w:val="right"/>
        <w:rPr>
          <w:lang w:val="tr-TR"/>
        </w:rPr>
      </w:pPr>
      <w:r w:rsidRPr="006C614F">
        <w:rPr>
          <w:lang w:val="tr-TR" w:eastAsia="tr-TR" w:bidi="ar-SA"/>
        </w:rPr>
        <mc:AlternateContent>
          <mc:Choice Requires="wps">
            <w:drawing>
              <wp:anchor distT="0" distB="0" distL="114300" distR="114300" simplePos="0" relativeHeight="251661312" behindDoc="0" locked="0" layoutInCell="1" allowOverlap="1" wp14:anchorId="42763F43" wp14:editId="4D65D1BE">
                <wp:simplePos x="0" y="0"/>
                <wp:positionH relativeFrom="column">
                  <wp:posOffset>-330109</wp:posOffset>
                </wp:positionH>
                <wp:positionV relativeFrom="page">
                  <wp:posOffset>10186670</wp:posOffset>
                </wp:positionV>
                <wp:extent cx="7022465" cy="3810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IMF </w:t>
                            </w:r>
                            <w:proofErr w:type="spellStart"/>
                            <w:r>
                              <w:rPr>
                                <w:rFonts w:ascii="Times New Roman" w:hAnsi="Times New Roman"/>
                                <w:color w:val="000000"/>
                              </w:rPr>
                              <w:t>ve</w:t>
                            </w:r>
                            <w:proofErr w:type="spellEnd"/>
                            <w:r>
                              <w:rPr>
                                <w:rFonts w:ascii="Times New Roman" w:hAnsi="Times New Roman"/>
                                <w:color w:val="000000"/>
                              </w:rPr>
                              <w:t xml:space="preserve"> </w:t>
                            </w:r>
                            <w:proofErr w:type="spellStart"/>
                            <w:r>
                              <w:rPr>
                                <w:rFonts w:ascii="Times New Roman" w:hAnsi="Times New Roman"/>
                                <w:color w:val="000000"/>
                              </w:rPr>
                              <w:t>Avrupa</w:t>
                            </w:r>
                            <w:proofErr w:type="spellEnd"/>
                            <w:r>
                              <w:rPr>
                                <w:rFonts w:ascii="Times New Roman" w:hAnsi="Times New Roman"/>
                                <w:color w:val="000000"/>
                              </w:rPr>
                              <w:t xml:space="preserve"> Metal </w:t>
                            </w:r>
                            <w:proofErr w:type="spellStart"/>
                            <w:r>
                              <w:rPr>
                                <w:rFonts w:ascii="Times New Roman" w:hAnsi="Times New Roman"/>
                                <w:color w:val="000000"/>
                              </w:rPr>
                              <w:t>Sendikaları</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FEM </w:t>
                            </w:r>
                            <w:proofErr w:type="spellStart"/>
                            <w:r>
                              <w:rPr>
                                <w:rFonts w:ascii="Times New Roman" w:hAnsi="Times New Roman"/>
                                <w:color w:val="000000"/>
                              </w:rPr>
                              <w:t>üyesidir</w:t>
                            </w:r>
                            <w:proofErr w:type="spellEnd"/>
                            <w:r>
                              <w:rPr>
                                <w:rFonts w:ascii="Times New Roman" w:hAnsi="Times New Roman"/>
                                <w:color w:val="000000"/>
                              </w:rPr>
                              <w:t>.</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3F43" id="Dikdörtgen 2" o:spid="_x0000_s1027" style="position:absolute;left:0;text-align:left;margin-left:-26pt;margin-top:802.1pt;width:552.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" filled="f" stroked="f" strokeweight="0">
                <v:textbox inset="0,0,0,0">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IMF </w:t>
                      </w:r>
                      <w:proofErr w:type="spellStart"/>
                      <w:r>
                        <w:rPr>
                          <w:rFonts w:ascii="Times New Roman" w:hAnsi="Times New Roman"/>
                          <w:color w:val="000000"/>
                        </w:rPr>
                        <w:t>ve</w:t>
                      </w:r>
                      <w:proofErr w:type="spellEnd"/>
                      <w:r>
                        <w:rPr>
                          <w:rFonts w:ascii="Times New Roman" w:hAnsi="Times New Roman"/>
                          <w:color w:val="000000"/>
                        </w:rPr>
                        <w:t xml:space="preserve"> </w:t>
                      </w:r>
                      <w:proofErr w:type="spellStart"/>
                      <w:r>
                        <w:rPr>
                          <w:rFonts w:ascii="Times New Roman" w:hAnsi="Times New Roman"/>
                          <w:color w:val="000000"/>
                        </w:rPr>
                        <w:t>Avrupa</w:t>
                      </w:r>
                      <w:proofErr w:type="spellEnd"/>
                      <w:r>
                        <w:rPr>
                          <w:rFonts w:ascii="Times New Roman" w:hAnsi="Times New Roman"/>
                          <w:color w:val="000000"/>
                        </w:rPr>
                        <w:t xml:space="preserve"> Metal </w:t>
                      </w:r>
                      <w:proofErr w:type="spellStart"/>
                      <w:r>
                        <w:rPr>
                          <w:rFonts w:ascii="Times New Roman" w:hAnsi="Times New Roman"/>
                          <w:color w:val="000000"/>
                        </w:rPr>
                        <w:t>Sendikaları</w:t>
                      </w:r>
                      <w:proofErr w:type="spellEnd"/>
                      <w:r>
                        <w:rPr>
                          <w:rFonts w:ascii="Times New Roman" w:hAnsi="Times New Roman"/>
                          <w:color w:val="000000"/>
                        </w:rPr>
                        <w:t xml:space="preserve"> </w:t>
                      </w:r>
                      <w:proofErr w:type="spellStart"/>
                      <w:r>
                        <w:rPr>
                          <w:rFonts w:ascii="Times New Roman" w:hAnsi="Times New Roman"/>
                          <w:color w:val="000000"/>
                        </w:rPr>
                        <w:t>Federasyonu</w:t>
                      </w:r>
                      <w:proofErr w:type="spellEnd"/>
                      <w:r>
                        <w:rPr>
                          <w:rFonts w:ascii="Times New Roman" w:hAnsi="Times New Roman"/>
                          <w:color w:val="000000"/>
                        </w:rPr>
                        <w:t xml:space="preserve"> FEM </w:t>
                      </w:r>
                      <w:proofErr w:type="spellStart"/>
                      <w:r>
                        <w:rPr>
                          <w:rFonts w:ascii="Times New Roman" w:hAnsi="Times New Roman"/>
                          <w:color w:val="000000"/>
                        </w:rPr>
                        <w:t>üyesidir</w:t>
                      </w:r>
                      <w:proofErr w:type="spellEnd"/>
                      <w:r>
                        <w:rPr>
                          <w:rFonts w:ascii="Times New Roman" w:hAnsi="Times New Roman"/>
                          <w:color w:val="000000"/>
                        </w:rPr>
                        <w:t>.</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v:textbox>
                <w10:wrap anchory="page"/>
              </v:rect>
            </w:pict>
          </mc:Fallback>
        </mc:AlternateContent>
      </w:r>
    </w:p>
    <w:sectPr w:rsidR="00581404" w:rsidRPr="006C614F" w:rsidSect="00D55C7D">
      <w:footerReference w:type="default" r:id="rId9"/>
      <w:pgSz w:w="11906" w:h="16838"/>
      <w:pgMar w:top="709"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58" w:rsidRDefault="00CC4558" w:rsidP="00581404">
      <w:pPr>
        <w:spacing w:after="0" w:line="240" w:lineRule="auto"/>
      </w:pPr>
      <w:r>
        <w:separator/>
      </w:r>
    </w:p>
  </w:endnote>
  <w:endnote w:type="continuationSeparator" w:id="0">
    <w:p w:rsidR="00CC4558" w:rsidRDefault="00CC4558" w:rsidP="0058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875017"/>
      <w:docPartObj>
        <w:docPartGallery w:val="Page Numbers (Bottom of Page)"/>
        <w:docPartUnique/>
      </w:docPartObj>
    </w:sdtPr>
    <w:sdtEndPr/>
    <w:sdtContent>
      <w:p w:rsidR="000D0014" w:rsidRDefault="000D0014">
        <w:pPr>
          <w:pStyle w:val="Altbilgi"/>
          <w:jc w:val="center"/>
        </w:pPr>
        <w:r>
          <w:fldChar w:fldCharType="begin"/>
        </w:r>
        <w:r>
          <w:instrText>PAGE   \* MERGEFORMAT</w:instrText>
        </w:r>
        <w:r>
          <w:fldChar w:fldCharType="separate"/>
        </w:r>
        <w:r w:rsidR="00321EF9" w:rsidRPr="00321EF9">
          <w:rPr>
            <w:noProof/>
            <w:lang w:val="tr-TR"/>
          </w:rPr>
          <w:t>1</w:t>
        </w:r>
        <w:r>
          <w:fldChar w:fldCharType="end"/>
        </w:r>
      </w:p>
    </w:sdtContent>
  </w:sdt>
  <w:p w:rsidR="000D0014" w:rsidRDefault="000D00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58" w:rsidRDefault="00CC4558" w:rsidP="00581404">
      <w:pPr>
        <w:spacing w:after="0" w:line="240" w:lineRule="auto"/>
      </w:pPr>
      <w:r>
        <w:separator/>
      </w:r>
    </w:p>
  </w:footnote>
  <w:footnote w:type="continuationSeparator" w:id="0">
    <w:p w:rsidR="00CC4558" w:rsidRDefault="00CC4558" w:rsidP="0058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48A5"/>
    <w:multiLevelType w:val="hybridMultilevel"/>
    <w:tmpl w:val="D71CE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3DFA58EC"/>
    <w:multiLevelType w:val="hybridMultilevel"/>
    <w:tmpl w:val="46688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6A0922CA"/>
    <w:multiLevelType w:val="hybridMultilevel"/>
    <w:tmpl w:val="AD9EF4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1134"/>
    <w:rsid w:val="00021A94"/>
    <w:rsid w:val="0005581B"/>
    <w:rsid w:val="00062392"/>
    <w:rsid w:val="000D0014"/>
    <w:rsid w:val="000E6D3B"/>
    <w:rsid w:val="001125F1"/>
    <w:rsid w:val="0016514F"/>
    <w:rsid w:val="0018582D"/>
    <w:rsid w:val="001E44F9"/>
    <w:rsid w:val="00221A92"/>
    <w:rsid w:val="00241F53"/>
    <w:rsid w:val="002503DE"/>
    <w:rsid w:val="00252A6A"/>
    <w:rsid w:val="002615B9"/>
    <w:rsid w:val="002C5354"/>
    <w:rsid w:val="002D1218"/>
    <w:rsid w:val="002F461C"/>
    <w:rsid w:val="00321EF9"/>
    <w:rsid w:val="00326D66"/>
    <w:rsid w:val="00347654"/>
    <w:rsid w:val="00382492"/>
    <w:rsid w:val="00390317"/>
    <w:rsid w:val="003C28A9"/>
    <w:rsid w:val="00403BF0"/>
    <w:rsid w:val="004D180E"/>
    <w:rsid w:val="004D375A"/>
    <w:rsid w:val="004E04A3"/>
    <w:rsid w:val="004E7BE0"/>
    <w:rsid w:val="00503270"/>
    <w:rsid w:val="005611D7"/>
    <w:rsid w:val="00581404"/>
    <w:rsid w:val="006926B7"/>
    <w:rsid w:val="00694DDB"/>
    <w:rsid w:val="006B359D"/>
    <w:rsid w:val="006C2E74"/>
    <w:rsid w:val="006C614F"/>
    <w:rsid w:val="00740120"/>
    <w:rsid w:val="007819F3"/>
    <w:rsid w:val="007C7FE2"/>
    <w:rsid w:val="008331A6"/>
    <w:rsid w:val="00834EAF"/>
    <w:rsid w:val="0088474B"/>
    <w:rsid w:val="008918ED"/>
    <w:rsid w:val="00893FF0"/>
    <w:rsid w:val="00897B20"/>
    <w:rsid w:val="008A508F"/>
    <w:rsid w:val="008B0DA1"/>
    <w:rsid w:val="00900C65"/>
    <w:rsid w:val="0091585E"/>
    <w:rsid w:val="009E1A64"/>
    <w:rsid w:val="009F1DF3"/>
    <w:rsid w:val="00A04430"/>
    <w:rsid w:val="00A50312"/>
    <w:rsid w:val="00A5368A"/>
    <w:rsid w:val="00A67A44"/>
    <w:rsid w:val="00A962AE"/>
    <w:rsid w:val="00B264A5"/>
    <w:rsid w:val="00B549BC"/>
    <w:rsid w:val="00B836EB"/>
    <w:rsid w:val="00C22B7B"/>
    <w:rsid w:val="00C24408"/>
    <w:rsid w:val="00C4269E"/>
    <w:rsid w:val="00C7583E"/>
    <w:rsid w:val="00C9046D"/>
    <w:rsid w:val="00CA00F8"/>
    <w:rsid w:val="00CC4558"/>
    <w:rsid w:val="00CF6EBB"/>
    <w:rsid w:val="00D21D52"/>
    <w:rsid w:val="00D30350"/>
    <w:rsid w:val="00D55C7D"/>
    <w:rsid w:val="00D66A38"/>
    <w:rsid w:val="00D90C98"/>
    <w:rsid w:val="00DB602E"/>
    <w:rsid w:val="00DC50E4"/>
    <w:rsid w:val="00EB67A6"/>
    <w:rsid w:val="00F0693D"/>
    <w:rsid w:val="00F1256E"/>
    <w:rsid w:val="00FA1CEB"/>
    <w:rsid w:val="00FA2DC3"/>
    <w:rsid w:val="00FC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B6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paragraph" w:styleId="DipnotMetni">
    <w:name w:val="footnote text"/>
    <w:basedOn w:val="Normal"/>
    <w:link w:val="DipnotMetniChar"/>
    <w:uiPriority w:val="99"/>
    <w:semiHidden/>
    <w:unhideWhenUsed/>
    <w:rsid w:val="00581404"/>
    <w:pPr>
      <w:spacing w:after="0" w:line="240" w:lineRule="auto"/>
    </w:pPr>
    <w:rPr>
      <w:rFonts w:asciiTheme="minorHAnsi" w:eastAsiaTheme="minorHAnsi" w:hAnsiTheme="minorHAnsi" w:cstheme="minorBidi"/>
      <w:sz w:val="20"/>
      <w:szCs w:val="20"/>
      <w:lang w:val="tr-TR" w:bidi="ar-SA"/>
    </w:rPr>
  </w:style>
  <w:style w:type="character" w:customStyle="1" w:styleId="DipnotMetniChar">
    <w:name w:val="Dipnot Metni Char"/>
    <w:basedOn w:val="VarsaylanParagrafYazTipi"/>
    <w:link w:val="DipnotMetni"/>
    <w:uiPriority w:val="99"/>
    <w:semiHidden/>
    <w:rsid w:val="00581404"/>
    <w:rPr>
      <w:sz w:val="20"/>
      <w:szCs w:val="20"/>
    </w:rPr>
  </w:style>
  <w:style w:type="character" w:styleId="DipnotBavurusu">
    <w:name w:val="footnote reference"/>
    <w:basedOn w:val="VarsaylanParagrafYazTipi"/>
    <w:uiPriority w:val="99"/>
    <w:semiHidden/>
    <w:unhideWhenUsed/>
    <w:rsid w:val="00581404"/>
    <w:rPr>
      <w:vertAlign w:val="superscript"/>
    </w:rPr>
  </w:style>
  <w:style w:type="character" w:customStyle="1" w:styleId="Balk1Char">
    <w:name w:val="Başlık 1 Char"/>
    <w:basedOn w:val="VarsaylanParagrafYazTipi"/>
    <w:link w:val="Balk1"/>
    <w:uiPriority w:val="9"/>
    <w:rsid w:val="00DB602E"/>
    <w:rPr>
      <w:rFonts w:asciiTheme="majorHAnsi" w:eastAsiaTheme="majorEastAsia" w:hAnsiTheme="majorHAnsi" w:cstheme="majorBidi"/>
      <w:color w:val="365F91" w:themeColor="accent1" w:themeShade="BF"/>
      <w:sz w:val="32"/>
      <w:szCs w:val="32"/>
      <w:lang w:val="en-US" w:bidi="en-US"/>
    </w:rPr>
  </w:style>
  <w:style w:type="paragraph" w:styleId="stbilgi">
    <w:name w:val="header"/>
    <w:basedOn w:val="Normal"/>
    <w:link w:val="stbilgiChar"/>
    <w:uiPriority w:val="99"/>
    <w:unhideWhenUsed/>
    <w:rsid w:val="000D0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014"/>
    <w:rPr>
      <w:rFonts w:ascii="Cambria" w:eastAsia="Calibri" w:hAnsi="Cambria" w:cs="Times New Roman"/>
      <w:lang w:val="en-US" w:bidi="en-US"/>
    </w:rPr>
  </w:style>
  <w:style w:type="paragraph" w:styleId="Altbilgi">
    <w:name w:val="footer"/>
    <w:basedOn w:val="Normal"/>
    <w:link w:val="AltbilgiChar"/>
    <w:uiPriority w:val="99"/>
    <w:unhideWhenUsed/>
    <w:rsid w:val="000D0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014"/>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2826">
      <w:bodyDiv w:val="1"/>
      <w:marLeft w:val="0"/>
      <w:marRight w:val="0"/>
      <w:marTop w:val="0"/>
      <w:marBottom w:val="0"/>
      <w:divBdr>
        <w:top w:val="none" w:sz="0" w:space="0" w:color="auto"/>
        <w:left w:val="none" w:sz="0" w:space="0" w:color="auto"/>
        <w:bottom w:val="none" w:sz="0" w:space="0" w:color="auto"/>
        <w:right w:val="none" w:sz="0" w:space="0" w:color="auto"/>
      </w:divBdr>
    </w:div>
    <w:div w:id="1689453684">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55741-28F7-456C-94F4-3513A3FD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7</cp:revision>
  <cp:lastPrinted>2016-04-28T11:17:00Z</cp:lastPrinted>
  <dcterms:created xsi:type="dcterms:W3CDTF">2016-04-28T11:16:00Z</dcterms:created>
  <dcterms:modified xsi:type="dcterms:W3CDTF">2016-04-28T11:37:00Z</dcterms:modified>
</cp:coreProperties>
</file>