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4C32C4">
      <w:pPr>
        <w:spacing w:beforeLines="20" w:before="48" w:afterLines="20" w:after="48" w:line="240" w:lineRule="auto"/>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4C32C4">
      <w:pPr>
        <w:spacing w:beforeLines="20" w:before="48" w:afterLines="20" w:after="48" w:line="240" w:lineRule="auto"/>
        <w:jc w:val="center"/>
        <w:rPr>
          <w:lang w:val="tr-TR"/>
        </w:rPr>
      </w:pPr>
    </w:p>
    <w:p w:rsidR="002503DE" w:rsidRPr="002B2409" w:rsidRDefault="002503DE" w:rsidP="004C32C4">
      <w:pPr>
        <w:pBdr>
          <w:top w:val="single" w:sz="12" w:space="1" w:color="auto"/>
          <w:left w:val="single" w:sz="12" w:space="1" w:color="auto"/>
          <w:bottom w:val="single" w:sz="12" w:space="1" w:color="auto"/>
          <w:right w:val="single" w:sz="12" w:space="1" w:color="auto"/>
        </w:pBdr>
        <w:spacing w:beforeLines="20" w:before="48" w:afterLines="20" w:after="48"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44A3E" w:rsidRPr="00E44A3E" w:rsidRDefault="0023212A" w:rsidP="004C32C4">
      <w:pPr>
        <w:pStyle w:val="NormalWeb"/>
        <w:shd w:val="clear" w:color="auto" w:fill="FFFFFF"/>
        <w:spacing w:beforeLines="20" w:before="48" w:beforeAutospacing="0" w:afterLines="20" w:after="48" w:afterAutospacing="0"/>
        <w:ind w:rightChars="64" w:right="141" w:firstLine="569"/>
        <w:jc w:val="right"/>
        <w:rPr>
          <w:rFonts w:asciiTheme="majorHAnsi" w:hAnsiTheme="majorHAnsi"/>
          <w:b/>
          <w:sz w:val="18"/>
          <w:szCs w:val="18"/>
        </w:rPr>
      </w:pPr>
      <w:r>
        <w:rPr>
          <w:rFonts w:asciiTheme="majorHAnsi" w:hAnsiTheme="majorHAnsi"/>
          <w:b/>
          <w:sz w:val="18"/>
          <w:szCs w:val="18"/>
        </w:rPr>
        <w:t>0</w:t>
      </w:r>
      <w:r w:rsidR="004C32C4">
        <w:rPr>
          <w:rFonts w:asciiTheme="majorHAnsi" w:hAnsiTheme="majorHAnsi"/>
          <w:b/>
          <w:sz w:val="18"/>
          <w:szCs w:val="18"/>
        </w:rPr>
        <w:t>5</w:t>
      </w:r>
      <w:r w:rsidR="00E44A3E" w:rsidRPr="00E44A3E">
        <w:rPr>
          <w:rFonts w:asciiTheme="majorHAnsi" w:hAnsiTheme="majorHAnsi"/>
          <w:b/>
          <w:sz w:val="18"/>
          <w:szCs w:val="18"/>
        </w:rPr>
        <w:t>.1</w:t>
      </w:r>
      <w:r>
        <w:rPr>
          <w:rFonts w:asciiTheme="majorHAnsi" w:hAnsiTheme="majorHAnsi"/>
          <w:b/>
          <w:sz w:val="18"/>
          <w:szCs w:val="18"/>
        </w:rPr>
        <w:t>2</w:t>
      </w:r>
      <w:r w:rsidR="00E44A3E" w:rsidRPr="00E44A3E">
        <w:rPr>
          <w:rFonts w:asciiTheme="majorHAnsi" w:hAnsiTheme="majorHAnsi"/>
          <w:b/>
          <w:sz w:val="18"/>
          <w:szCs w:val="18"/>
        </w:rPr>
        <w:t>.2016</w:t>
      </w:r>
    </w:p>
    <w:p w:rsidR="004C32C4" w:rsidRPr="004C32C4" w:rsidRDefault="004C32C4" w:rsidP="004C32C4">
      <w:pPr>
        <w:spacing w:beforeLines="20" w:before="48" w:afterLines="20" w:after="48" w:line="240" w:lineRule="auto"/>
        <w:jc w:val="center"/>
        <w:rPr>
          <w:rStyle w:val="apple-style-span"/>
          <w:rFonts w:ascii="Arial Narrow" w:hAnsi="Arial Narrow"/>
          <w:b/>
          <w:color w:val="000000"/>
          <w:sz w:val="28"/>
          <w:szCs w:val="28"/>
          <w:shd w:val="clear" w:color="auto" w:fill="FFFFFF"/>
          <w:lang w:val="tr-TR"/>
        </w:rPr>
      </w:pPr>
      <w:r w:rsidRPr="004C32C4">
        <w:rPr>
          <w:rStyle w:val="apple-style-span"/>
          <w:rFonts w:ascii="Arial Narrow" w:hAnsi="Arial Narrow"/>
          <w:b/>
          <w:color w:val="000000"/>
          <w:sz w:val="28"/>
          <w:szCs w:val="28"/>
          <w:shd w:val="clear" w:color="auto" w:fill="FFFFFF"/>
          <w:lang w:val="tr-TR"/>
        </w:rPr>
        <w:t>Birleşik Metal-İş Sendikası Sınıf Araştırmaları Merkezi</w:t>
      </w:r>
    </w:p>
    <w:p w:rsidR="004C32C4" w:rsidRPr="004C32C4" w:rsidRDefault="004C32C4" w:rsidP="004C32C4">
      <w:pPr>
        <w:spacing w:beforeLines="20" w:before="48" w:afterLines="20" w:after="48" w:line="240" w:lineRule="auto"/>
        <w:jc w:val="center"/>
        <w:rPr>
          <w:rStyle w:val="apple-style-span"/>
          <w:rFonts w:ascii="Arial Narrow" w:hAnsi="Arial Narrow"/>
          <w:b/>
          <w:color w:val="000000"/>
          <w:sz w:val="28"/>
          <w:szCs w:val="28"/>
          <w:shd w:val="clear" w:color="auto" w:fill="FFFFFF"/>
          <w:lang w:val="tr-TR"/>
        </w:rPr>
      </w:pPr>
      <w:r w:rsidRPr="004C32C4">
        <w:rPr>
          <w:rStyle w:val="apple-style-span"/>
          <w:rFonts w:ascii="Arial Narrow" w:hAnsi="Arial Narrow"/>
          <w:b/>
          <w:color w:val="000000"/>
          <w:sz w:val="28"/>
          <w:szCs w:val="28"/>
          <w:shd w:val="clear" w:color="auto" w:fill="FFFFFF"/>
          <w:lang w:val="tr-TR"/>
        </w:rPr>
        <w:t>Enflasyon ve Hayat Pahalılığı Dönem Raporu (Kasım 2016)</w:t>
      </w:r>
    </w:p>
    <w:p w:rsidR="004C32C4" w:rsidRPr="004C32C4" w:rsidRDefault="004C32C4" w:rsidP="004C32C4">
      <w:pPr>
        <w:spacing w:beforeLines="20" w:before="48" w:afterLines="20" w:after="48" w:line="240" w:lineRule="auto"/>
        <w:jc w:val="center"/>
        <w:rPr>
          <w:rStyle w:val="apple-style-span"/>
          <w:rFonts w:ascii="Arial Narrow" w:hAnsi="Arial Narrow"/>
          <w:b/>
          <w:color w:val="000000"/>
          <w:sz w:val="28"/>
          <w:szCs w:val="28"/>
          <w:shd w:val="clear" w:color="auto" w:fill="FFFFFF"/>
          <w:lang w:val="tr-TR"/>
        </w:rPr>
      </w:pPr>
      <w:proofErr w:type="gramStart"/>
      <w:r w:rsidRPr="004C32C4">
        <w:rPr>
          <w:rStyle w:val="apple-style-span"/>
          <w:rFonts w:ascii="Arial Narrow" w:hAnsi="Arial Narrow"/>
          <w:b/>
          <w:color w:val="000000"/>
          <w:sz w:val="28"/>
          <w:szCs w:val="28"/>
          <w:shd w:val="clear" w:color="auto" w:fill="FFFFFF"/>
          <w:lang w:val="tr-TR"/>
        </w:rPr>
        <w:t>05/12/2016</w:t>
      </w:r>
      <w:proofErr w:type="gramEnd"/>
    </w:p>
    <w:p w:rsidR="004C32C4" w:rsidRPr="004C32C4" w:rsidRDefault="004C32C4" w:rsidP="004C32C4">
      <w:pPr>
        <w:tabs>
          <w:tab w:val="left" w:pos="3255"/>
        </w:tabs>
        <w:spacing w:beforeLines="20" w:before="48" w:afterLines="20" w:after="48" w:line="240" w:lineRule="auto"/>
        <w:rPr>
          <w:rStyle w:val="apple-style-span"/>
          <w:b/>
          <w:color w:val="000000"/>
          <w:sz w:val="24"/>
          <w:szCs w:val="24"/>
          <w:shd w:val="clear" w:color="auto" w:fill="FFFFFF"/>
          <w:lang w:val="tr-TR"/>
        </w:rPr>
      </w:pPr>
      <w:r w:rsidRPr="004C32C4">
        <w:rPr>
          <w:rStyle w:val="apple-style-span"/>
          <w:b/>
          <w:color w:val="000000"/>
          <w:sz w:val="24"/>
          <w:szCs w:val="24"/>
          <w:shd w:val="clear" w:color="auto" w:fill="FFFFFF"/>
          <w:lang w:val="tr-TR"/>
        </w:rPr>
        <w:tab/>
      </w:r>
    </w:p>
    <w:p w:rsidR="004C32C4" w:rsidRPr="00912C1D" w:rsidRDefault="004C32C4" w:rsidP="004C32C4">
      <w:pPr>
        <w:tabs>
          <w:tab w:val="left" w:pos="3255"/>
        </w:tabs>
        <w:spacing w:beforeLines="20" w:before="48" w:afterLines="20" w:after="48" w:line="240" w:lineRule="auto"/>
        <w:jc w:val="center"/>
        <w:rPr>
          <w:rStyle w:val="apple-style-span"/>
          <w:rFonts w:ascii="Arial Black" w:hAnsi="Arial Black"/>
          <w:b/>
          <w:color w:val="000000"/>
          <w:sz w:val="32"/>
          <w:szCs w:val="32"/>
          <w:shd w:val="clear" w:color="auto" w:fill="FFFFFF"/>
          <w:lang w:val="tr-TR"/>
        </w:rPr>
      </w:pPr>
      <w:r w:rsidRPr="00912C1D">
        <w:rPr>
          <w:rStyle w:val="apple-style-span"/>
          <w:rFonts w:ascii="Arial Black" w:hAnsi="Arial Black"/>
          <w:b/>
          <w:color w:val="000000"/>
          <w:sz w:val="32"/>
          <w:szCs w:val="32"/>
          <w:shd w:val="clear" w:color="auto" w:fill="FFFFFF"/>
          <w:lang w:val="tr-TR"/>
        </w:rPr>
        <w:t>Enflasyonun Adaleti Yok!</w:t>
      </w:r>
    </w:p>
    <w:p w:rsidR="004C32C4" w:rsidRPr="00912C1D" w:rsidRDefault="004C32C4" w:rsidP="004C32C4">
      <w:pPr>
        <w:tabs>
          <w:tab w:val="left" w:pos="3255"/>
        </w:tabs>
        <w:spacing w:beforeLines="20" w:before="48" w:afterLines="20" w:after="48" w:line="240" w:lineRule="auto"/>
        <w:jc w:val="center"/>
        <w:rPr>
          <w:rStyle w:val="apple-style-span"/>
          <w:rFonts w:ascii="Arial Black" w:hAnsi="Arial Black"/>
          <w:b/>
          <w:color w:val="000000"/>
          <w:sz w:val="32"/>
          <w:szCs w:val="32"/>
          <w:shd w:val="clear" w:color="auto" w:fill="FFFFFF"/>
          <w:lang w:val="tr-TR"/>
        </w:rPr>
      </w:pPr>
      <w:r w:rsidRPr="00912C1D">
        <w:rPr>
          <w:rStyle w:val="apple-style-span"/>
          <w:rFonts w:ascii="Arial Black" w:hAnsi="Arial Black"/>
          <w:b/>
          <w:color w:val="000000"/>
          <w:sz w:val="32"/>
          <w:szCs w:val="32"/>
          <w:shd w:val="clear" w:color="auto" w:fill="FFFFFF"/>
          <w:lang w:val="tr-TR"/>
        </w:rPr>
        <w:t>Ekmek ve Kirada Alım Gücü Hep Geriliyor</w:t>
      </w:r>
    </w:p>
    <w:p w:rsidR="004C32C4" w:rsidRPr="004C32C4" w:rsidRDefault="004C32C4" w:rsidP="004C32C4">
      <w:pPr>
        <w:pStyle w:val="ListeParagraf"/>
        <w:numPr>
          <w:ilvl w:val="0"/>
          <w:numId w:val="10"/>
        </w:numPr>
        <w:spacing w:beforeLines="20" w:before="48" w:afterLines="20" w:after="48" w:line="240" w:lineRule="auto"/>
        <w:jc w:val="both"/>
        <w:rPr>
          <w:rStyle w:val="apple-style-span"/>
          <w:b/>
          <w:color w:val="000000"/>
          <w:sz w:val="24"/>
          <w:szCs w:val="24"/>
          <w:shd w:val="clear" w:color="auto" w:fill="FFFFFF"/>
          <w:lang w:val="tr-TR"/>
        </w:rPr>
      </w:pPr>
      <w:r w:rsidRPr="004C32C4">
        <w:rPr>
          <w:rStyle w:val="apple-style-span"/>
          <w:b/>
          <w:color w:val="000000"/>
          <w:sz w:val="24"/>
          <w:szCs w:val="24"/>
          <w:shd w:val="clear" w:color="auto" w:fill="FFFFFF"/>
          <w:lang w:val="tr-TR"/>
        </w:rPr>
        <w:t>RESMİ OLARAK YILLIK ENFLASYON YÜZDE 7 OLARAK AÇIKLANIRKEN BU ORAN YEVMİYELİ ÇALIŞANLARDA YÜZDE 7.70 OLARAK GERÇEKLEŞTİ</w:t>
      </w:r>
    </w:p>
    <w:p w:rsidR="004C32C4" w:rsidRPr="004C32C4" w:rsidRDefault="004C32C4" w:rsidP="004C32C4">
      <w:pPr>
        <w:pStyle w:val="ListeParagraf"/>
        <w:numPr>
          <w:ilvl w:val="0"/>
          <w:numId w:val="10"/>
        </w:numPr>
        <w:spacing w:beforeLines="20" w:before="48" w:afterLines="20" w:after="48" w:line="240" w:lineRule="auto"/>
        <w:jc w:val="both"/>
        <w:rPr>
          <w:rStyle w:val="apple-style-span"/>
          <w:b/>
          <w:color w:val="000000"/>
          <w:sz w:val="24"/>
          <w:szCs w:val="24"/>
          <w:shd w:val="clear" w:color="auto" w:fill="FFFFFF"/>
          <w:lang w:val="tr-TR"/>
        </w:rPr>
      </w:pPr>
      <w:r w:rsidRPr="004C32C4">
        <w:rPr>
          <w:rStyle w:val="apple-style-span"/>
          <w:b/>
          <w:color w:val="000000"/>
          <w:sz w:val="24"/>
          <w:szCs w:val="24"/>
          <w:shd w:val="clear" w:color="auto" w:fill="FFFFFF"/>
          <w:lang w:val="tr-TR"/>
        </w:rPr>
        <w:t>GİZLİ YOKSULLAŞMA EN YOKSUL KESİM İÇİN YÜZDE 9.27 OLARAK GERÇEKLEŞTİ</w:t>
      </w:r>
    </w:p>
    <w:p w:rsidR="004C32C4" w:rsidRPr="004C32C4" w:rsidRDefault="004C32C4" w:rsidP="004C32C4">
      <w:pPr>
        <w:pStyle w:val="ListeParagraf"/>
        <w:numPr>
          <w:ilvl w:val="0"/>
          <w:numId w:val="10"/>
        </w:numPr>
        <w:spacing w:beforeLines="20" w:before="48" w:afterLines="20" w:after="48" w:line="240" w:lineRule="auto"/>
        <w:jc w:val="both"/>
        <w:rPr>
          <w:rStyle w:val="apple-style-span"/>
          <w:b/>
          <w:color w:val="000000"/>
          <w:sz w:val="24"/>
          <w:szCs w:val="24"/>
          <w:shd w:val="clear" w:color="auto" w:fill="FFFFFF"/>
          <w:lang w:val="tr-TR"/>
        </w:rPr>
      </w:pPr>
      <w:r w:rsidRPr="004C32C4">
        <w:rPr>
          <w:rStyle w:val="apple-style-span"/>
          <w:b/>
          <w:color w:val="000000"/>
          <w:sz w:val="24"/>
          <w:szCs w:val="24"/>
          <w:shd w:val="clear" w:color="auto" w:fill="FFFFFF"/>
          <w:lang w:val="tr-TR"/>
        </w:rPr>
        <w:t>KİRADA, ULAŞIMDA, EKMEKTE ENFLASYON YÜZDE 10’UN ÜZERİNDE</w:t>
      </w:r>
    </w:p>
    <w:p w:rsidR="004C32C4" w:rsidRPr="004C32C4" w:rsidRDefault="004C32C4" w:rsidP="004C32C4">
      <w:pPr>
        <w:pStyle w:val="ListeParagraf"/>
        <w:numPr>
          <w:ilvl w:val="0"/>
          <w:numId w:val="10"/>
        </w:numPr>
        <w:spacing w:beforeLines="20" w:before="48" w:afterLines="20" w:after="48" w:line="240" w:lineRule="auto"/>
        <w:jc w:val="both"/>
        <w:rPr>
          <w:rStyle w:val="apple-style-span"/>
          <w:b/>
          <w:color w:val="000000"/>
          <w:sz w:val="24"/>
          <w:szCs w:val="24"/>
          <w:shd w:val="clear" w:color="auto" w:fill="FFFFFF"/>
          <w:lang w:val="tr-TR"/>
        </w:rPr>
      </w:pPr>
      <w:r w:rsidRPr="004C32C4">
        <w:rPr>
          <w:rStyle w:val="apple-style-span"/>
          <w:b/>
          <w:color w:val="000000"/>
          <w:sz w:val="24"/>
          <w:szCs w:val="24"/>
          <w:shd w:val="clear" w:color="auto" w:fill="FFFFFF"/>
          <w:lang w:val="tr-TR"/>
        </w:rPr>
        <w:t>SON 13 YILDA TEMEL HARCAMA KALEMLERİNDE CİDDİ KAYIPLAR VAR</w:t>
      </w:r>
    </w:p>
    <w:p w:rsidR="004C32C4" w:rsidRPr="004C32C4" w:rsidRDefault="004C32C4" w:rsidP="004C32C4">
      <w:pPr>
        <w:pStyle w:val="ListeParagraf"/>
        <w:numPr>
          <w:ilvl w:val="0"/>
          <w:numId w:val="10"/>
        </w:numPr>
        <w:spacing w:beforeLines="20" w:before="48" w:afterLines="20" w:after="48" w:line="240" w:lineRule="auto"/>
        <w:jc w:val="both"/>
        <w:rPr>
          <w:rStyle w:val="apple-style-span"/>
          <w:b/>
          <w:color w:val="000000"/>
          <w:sz w:val="24"/>
          <w:szCs w:val="24"/>
          <w:shd w:val="clear" w:color="auto" w:fill="FFFFFF"/>
          <w:lang w:val="tr-TR"/>
        </w:rPr>
      </w:pPr>
      <w:r w:rsidRPr="004C32C4">
        <w:rPr>
          <w:rStyle w:val="apple-style-span"/>
          <w:b/>
          <w:color w:val="000000"/>
          <w:sz w:val="24"/>
          <w:szCs w:val="24"/>
          <w:shd w:val="clear" w:color="auto" w:fill="FFFFFF"/>
          <w:lang w:val="tr-TR"/>
        </w:rPr>
        <w:t>TEKNOLOJİDE ALIM GÜCÜ ARTTI, EKMEKTE, KİRADA AZALDI</w:t>
      </w:r>
    </w:p>
    <w:p w:rsid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p>
    <w:p w:rsidR="004C32C4" w:rsidRP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r w:rsidRPr="004C32C4">
        <w:rPr>
          <w:rStyle w:val="apple-style-span"/>
          <w:color w:val="000000"/>
          <w:sz w:val="24"/>
          <w:szCs w:val="24"/>
          <w:shd w:val="clear" w:color="auto" w:fill="FFFFFF"/>
          <w:lang w:val="tr-TR"/>
        </w:rPr>
        <w:t xml:space="preserve">Birleşik Metal İş Sendikası Sınıf Araştırmaları Merkezi (BİSAM) tarafından hazırlanan Enflasyon ve Hayat Pahalılığı Kasım 2016 Dönem Raporu’nun sonuçlarına göre TÜİK tarafından yüzde 7 olarak açıklanan aylık Tüketici Fiyat Endeksi’ndeki artış, yevmiyeli olarak çalışanlar için yüzde </w:t>
      </w:r>
      <w:proofErr w:type="gramStart"/>
      <w:r w:rsidRPr="004C32C4">
        <w:rPr>
          <w:rStyle w:val="apple-style-span"/>
          <w:color w:val="000000"/>
          <w:sz w:val="24"/>
          <w:szCs w:val="24"/>
          <w:shd w:val="clear" w:color="auto" w:fill="FFFFFF"/>
          <w:lang w:val="tr-TR"/>
        </w:rPr>
        <w:t>7.7</w:t>
      </w:r>
      <w:proofErr w:type="gramEnd"/>
      <w:r w:rsidRPr="004C32C4">
        <w:rPr>
          <w:rStyle w:val="apple-style-span"/>
          <w:color w:val="000000"/>
          <w:sz w:val="24"/>
          <w:szCs w:val="24"/>
          <w:shd w:val="clear" w:color="auto" w:fill="FFFFFF"/>
          <w:lang w:val="tr-TR"/>
        </w:rPr>
        <w:t xml:space="preserve">, düzenli ücretlilerde yüzde 7.58 olarak gerçekleşti. Enflasyondan en az etkilenenler ise yüzde 7.09 ile temel gelir kaynağı gayrimenkul kira geliri ve menkul kıymet faiz geliri olanlar olarak belirlendi. Resmi olarak yüzde 0.52 olan Kasım ayı enflasyonu ise en çok yüzde 0.63’luk artış ile ücretsiz aile işçilerini vurdu. </w:t>
      </w:r>
    </w:p>
    <w:p w:rsidR="004C32C4" w:rsidRP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r w:rsidRPr="004C32C4">
        <w:rPr>
          <w:rStyle w:val="apple-style-span"/>
          <w:color w:val="000000"/>
          <w:sz w:val="24"/>
          <w:szCs w:val="24"/>
          <w:shd w:val="clear" w:color="auto" w:fill="FFFFFF"/>
          <w:lang w:val="tr-TR"/>
        </w:rPr>
        <w:t xml:space="preserve">BİSAM tarafından farklı gruplara göre enflasyon verileri TÜİK Tüketim Harcamaları İstatistikleri ve TÜİK Tüketici Fiyat Endeksi Harcama Gruplarına Göre Endeks Sonuçları kullanılarak hesaplanıyor. </w:t>
      </w:r>
    </w:p>
    <w:p w:rsidR="004C32C4" w:rsidRP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r w:rsidRPr="004C32C4">
        <w:rPr>
          <w:rStyle w:val="apple-style-span"/>
          <w:color w:val="000000"/>
          <w:sz w:val="24"/>
          <w:szCs w:val="24"/>
          <w:shd w:val="clear" w:color="auto" w:fill="FFFFFF"/>
          <w:lang w:val="tr-TR"/>
        </w:rPr>
        <w:t>BİSAM tarafından yapılan hesaplamaya göre AKP hükümetleri döneminde enflasyon çeşitli gelir ve tüketim grupları için farklı sonuçlar yaratıyor. Buna göre;</w:t>
      </w:r>
    </w:p>
    <w:p w:rsidR="004C32C4" w:rsidRPr="004C32C4" w:rsidRDefault="004C32C4" w:rsidP="004C32C4">
      <w:pPr>
        <w:pStyle w:val="ListeParagraf"/>
        <w:numPr>
          <w:ilvl w:val="0"/>
          <w:numId w:val="20"/>
        </w:numPr>
        <w:spacing w:beforeLines="20" w:before="48" w:afterLines="20" w:after="48" w:line="240" w:lineRule="auto"/>
        <w:jc w:val="both"/>
        <w:rPr>
          <w:rStyle w:val="apple-style-span"/>
          <w:color w:val="000000"/>
          <w:sz w:val="24"/>
          <w:szCs w:val="24"/>
          <w:shd w:val="clear" w:color="auto" w:fill="FFFFFF"/>
          <w:lang w:val="tr-TR"/>
        </w:rPr>
      </w:pPr>
      <w:r w:rsidRPr="004C32C4">
        <w:rPr>
          <w:rStyle w:val="apple-style-span"/>
          <w:color w:val="000000"/>
          <w:sz w:val="24"/>
          <w:szCs w:val="24"/>
          <w:shd w:val="clear" w:color="auto" w:fill="FFFFFF"/>
          <w:lang w:val="tr-TR"/>
        </w:rPr>
        <w:t xml:space="preserve">Kasım 2003-Kasım 2016 dönemleri arasında genel TÜFE yüzde 177,6 artış gösterirken bu oran düzenli ücretlilerde yüzde 195, </w:t>
      </w:r>
    </w:p>
    <w:p w:rsidR="004C32C4" w:rsidRPr="004C32C4" w:rsidRDefault="004C32C4" w:rsidP="004C32C4">
      <w:pPr>
        <w:pStyle w:val="ListeParagraf"/>
        <w:numPr>
          <w:ilvl w:val="0"/>
          <w:numId w:val="20"/>
        </w:numPr>
        <w:spacing w:beforeLines="20" w:before="48" w:afterLines="20" w:after="48" w:line="240" w:lineRule="auto"/>
        <w:jc w:val="both"/>
        <w:rPr>
          <w:rStyle w:val="apple-style-span"/>
          <w:color w:val="000000"/>
          <w:sz w:val="24"/>
          <w:szCs w:val="24"/>
          <w:shd w:val="clear" w:color="auto" w:fill="FFFFFF"/>
          <w:lang w:val="tr-TR"/>
        </w:rPr>
      </w:pPr>
      <w:r w:rsidRPr="004C32C4">
        <w:rPr>
          <w:rStyle w:val="apple-style-span"/>
          <w:color w:val="000000"/>
          <w:sz w:val="24"/>
          <w:szCs w:val="24"/>
          <w:shd w:val="clear" w:color="auto" w:fill="FFFFFF"/>
          <w:lang w:val="tr-TR"/>
        </w:rPr>
        <w:t xml:space="preserve">Nitelik Gerektirmeyen İşlerde Çalışanlar için yüzde 204, </w:t>
      </w:r>
    </w:p>
    <w:p w:rsidR="004C32C4" w:rsidRPr="004C32C4" w:rsidRDefault="004C32C4" w:rsidP="004C32C4">
      <w:pPr>
        <w:pStyle w:val="ListeParagraf"/>
        <w:numPr>
          <w:ilvl w:val="0"/>
          <w:numId w:val="20"/>
        </w:numPr>
        <w:spacing w:beforeLines="20" w:before="48" w:afterLines="20" w:after="48" w:line="240" w:lineRule="auto"/>
        <w:jc w:val="both"/>
        <w:rPr>
          <w:rStyle w:val="apple-style-span"/>
          <w:color w:val="000000"/>
          <w:sz w:val="24"/>
          <w:szCs w:val="24"/>
          <w:shd w:val="clear" w:color="auto" w:fill="FFFFFF"/>
          <w:lang w:val="tr-TR"/>
        </w:rPr>
      </w:pPr>
      <w:r w:rsidRPr="004C32C4">
        <w:rPr>
          <w:rStyle w:val="apple-style-span"/>
          <w:color w:val="000000"/>
          <w:sz w:val="24"/>
          <w:szCs w:val="24"/>
          <w:shd w:val="clear" w:color="auto" w:fill="FFFFFF"/>
          <w:lang w:val="tr-TR"/>
        </w:rPr>
        <w:t>Emeklilerde % 201,</w:t>
      </w:r>
    </w:p>
    <w:p w:rsidR="004C32C4" w:rsidRPr="004C32C4" w:rsidRDefault="004C32C4" w:rsidP="004C32C4">
      <w:pPr>
        <w:pStyle w:val="ListeParagraf"/>
        <w:numPr>
          <w:ilvl w:val="0"/>
          <w:numId w:val="20"/>
        </w:numPr>
        <w:spacing w:beforeLines="20" w:before="48" w:afterLines="20" w:after="48" w:line="240" w:lineRule="auto"/>
        <w:jc w:val="both"/>
        <w:rPr>
          <w:rStyle w:val="apple-style-span"/>
          <w:color w:val="000000"/>
          <w:sz w:val="24"/>
          <w:szCs w:val="24"/>
          <w:shd w:val="clear" w:color="auto" w:fill="FFFFFF"/>
          <w:lang w:val="tr-TR"/>
        </w:rPr>
      </w:pPr>
      <w:r w:rsidRPr="004C32C4">
        <w:rPr>
          <w:rStyle w:val="apple-style-span"/>
          <w:color w:val="000000"/>
          <w:sz w:val="24"/>
          <w:szCs w:val="24"/>
          <w:shd w:val="clear" w:color="auto" w:fill="FFFFFF"/>
          <w:lang w:val="tr-TR"/>
        </w:rPr>
        <w:t>Nüfusun en yoksul % 20’lik kesimi için yüzde 203 oldu. En zengin yüzde 20’lik dilim için ise enflasyon yüzde 192 olarak gerçekleşti. Buna göre enflasyon yoksulu daha fazla vurdu.</w:t>
      </w:r>
    </w:p>
    <w:p w:rsidR="004C32C4" w:rsidRPr="004C32C4" w:rsidRDefault="004C32C4" w:rsidP="004C32C4">
      <w:pPr>
        <w:spacing w:beforeLines="20" w:before="48" w:afterLines="20" w:after="48" w:line="240" w:lineRule="auto"/>
        <w:jc w:val="both"/>
        <w:rPr>
          <w:sz w:val="24"/>
          <w:szCs w:val="24"/>
          <w:lang w:val="tr-TR"/>
        </w:rPr>
      </w:pPr>
      <w:r w:rsidRPr="004C32C4">
        <w:rPr>
          <w:rStyle w:val="apple-style-span"/>
          <w:color w:val="000000"/>
          <w:sz w:val="24"/>
          <w:szCs w:val="24"/>
          <w:shd w:val="clear" w:color="auto" w:fill="FFFFFF"/>
          <w:lang w:val="tr-TR"/>
        </w:rPr>
        <w:t>BİSAM tarafından Kasım 2003-Kasım 2016 dönemlerine göre gizli yoksullaşma oranları da hesaplandı. Gizli yoksullaşma genel enflasyon rakamları ile farklı grupların enflasyonlarının arasındaki farktan kaynaklanan ve kayıtlara yansımayan yoksullaşma düzeyini ortaya koyuyor.</w:t>
      </w:r>
    </w:p>
    <w:p w:rsidR="004C32C4" w:rsidRPr="004C32C4" w:rsidRDefault="004C32C4" w:rsidP="004C32C4">
      <w:pPr>
        <w:spacing w:beforeLines="20" w:before="48" w:afterLines="20" w:after="48" w:line="240" w:lineRule="auto"/>
        <w:jc w:val="both"/>
        <w:rPr>
          <w:sz w:val="24"/>
          <w:szCs w:val="24"/>
          <w:lang w:val="tr-TR"/>
        </w:rPr>
      </w:pPr>
      <w:proofErr w:type="gramStart"/>
      <w:r w:rsidRPr="004C32C4">
        <w:rPr>
          <w:sz w:val="24"/>
          <w:szCs w:val="24"/>
          <w:lang w:val="tr-TR"/>
        </w:rPr>
        <w:t xml:space="preserve">Buna göre son 13 yıllık dönemde (Kasım 2003-Kasım 2016) gizli yoksullaşmayı en yoğun olarak yaşayanlar, işteki duruma göre yüzde 10.72 ile “Yevmiyeliler”, mesleğe göre yüzde 9.42 ile “Nitelik Gerektirmeyen İşlerde Çalışanlar”, temel gelir kaynağına göre yüzde 10.24 ile “Diğer Transferlerle Geçinenler”, gelir gruplarına göre yüzde 9.27 ile “En Yoksul Yüzde 20”’lik gelir grubunda yer alanlar oldu.     </w:t>
      </w:r>
      <w:proofErr w:type="gramEnd"/>
    </w:p>
    <w:p w:rsidR="004C32C4" w:rsidRPr="004C32C4" w:rsidRDefault="004C32C4" w:rsidP="004C32C4">
      <w:pPr>
        <w:spacing w:beforeLines="20" w:before="48" w:afterLines="20" w:after="48" w:line="240" w:lineRule="auto"/>
        <w:jc w:val="both"/>
        <w:rPr>
          <w:sz w:val="24"/>
          <w:szCs w:val="24"/>
          <w:lang w:val="tr-TR"/>
        </w:rPr>
      </w:pPr>
      <w:r w:rsidRPr="004C32C4">
        <w:rPr>
          <w:sz w:val="24"/>
          <w:szCs w:val="24"/>
          <w:lang w:val="tr-TR"/>
        </w:rPr>
        <w:t xml:space="preserve">Yıllık enflasyon ekmekte yüzde </w:t>
      </w:r>
      <w:proofErr w:type="gramStart"/>
      <w:r w:rsidRPr="004C32C4">
        <w:rPr>
          <w:sz w:val="24"/>
          <w:szCs w:val="24"/>
          <w:lang w:val="tr-TR"/>
        </w:rPr>
        <w:t>10.1</w:t>
      </w:r>
      <w:proofErr w:type="gramEnd"/>
      <w:r w:rsidRPr="004C32C4">
        <w:rPr>
          <w:sz w:val="24"/>
          <w:szCs w:val="24"/>
          <w:lang w:val="tr-TR"/>
        </w:rPr>
        <w:t>, kirada yüzde 10.24, belediye otobüs ücretinde yüzde 10.48, koyun etinde yüzde 13.8 oldu.</w:t>
      </w:r>
    </w:p>
    <w:p w:rsidR="004C32C4" w:rsidRPr="004C32C4" w:rsidRDefault="004C32C4" w:rsidP="004C32C4">
      <w:pPr>
        <w:spacing w:beforeLines="20" w:before="48" w:after="120" w:line="240" w:lineRule="auto"/>
        <w:jc w:val="both"/>
        <w:rPr>
          <w:b/>
          <w:sz w:val="24"/>
          <w:szCs w:val="24"/>
          <w:lang w:val="tr-TR"/>
        </w:rPr>
      </w:pPr>
      <w:bookmarkStart w:id="0" w:name="_GoBack"/>
      <w:bookmarkEnd w:id="0"/>
      <w:r w:rsidRPr="004C32C4">
        <w:rPr>
          <w:b/>
          <w:sz w:val="24"/>
          <w:szCs w:val="24"/>
          <w:lang w:val="tr-TR"/>
        </w:rPr>
        <w:lastRenderedPageBreak/>
        <w:t>Grafik 1- Kasım 2015-Kasım 2016 fiyat artış oranları</w:t>
      </w:r>
    </w:p>
    <w:p w:rsidR="004C32C4" w:rsidRPr="004C32C4" w:rsidRDefault="004C32C4" w:rsidP="004C32C4">
      <w:pPr>
        <w:spacing w:beforeLines="20" w:before="48" w:afterLines="20" w:after="48" w:line="240" w:lineRule="auto"/>
        <w:rPr>
          <w:rStyle w:val="apple-style-span"/>
          <w:sz w:val="24"/>
          <w:szCs w:val="24"/>
          <w:lang w:val="tr-TR"/>
        </w:rPr>
      </w:pPr>
      <w:r w:rsidRPr="004C32C4">
        <w:rPr>
          <w:noProof/>
          <w:sz w:val="24"/>
          <w:szCs w:val="24"/>
          <w:lang w:val="tr-TR" w:eastAsia="tr-TR"/>
        </w:rPr>
        <w:drawing>
          <wp:inline distT="0" distB="0" distL="0" distR="0" wp14:anchorId="57A70E13" wp14:editId="3ED3C0A6">
            <wp:extent cx="4322618" cy="2593571"/>
            <wp:effectExtent l="0" t="0" r="1905" b="1651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32C4" w:rsidRPr="004C32C4" w:rsidRDefault="004C32C4" w:rsidP="004C32C4">
      <w:pPr>
        <w:spacing w:beforeLines="20" w:before="48" w:afterLines="20" w:after="48" w:line="240" w:lineRule="auto"/>
        <w:rPr>
          <w:rStyle w:val="apple-style-span"/>
          <w:rFonts w:ascii="Arial Narrow" w:hAnsi="Arial Narrow"/>
          <w:sz w:val="20"/>
          <w:szCs w:val="20"/>
          <w:lang w:val="tr-TR"/>
        </w:rPr>
      </w:pPr>
      <w:r w:rsidRPr="004C32C4">
        <w:rPr>
          <w:rStyle w:val="apple-style-span"/>
          <w:rFonts w:ascii="Arial Narrow" w:hAnsi="Arial Narrow"/>
          <w:sz w:val="20"/>
          <w:szCs w:val="20"/>
          <w:lang w:val="tr-TR"/>
        </w:rPr>
        <w:t>Kaynak: TÜİK Madde Fiyatları</w:t>
      </w:r>
    </w:p>
    <w:p w:rsidR="004C32C4" w:rsidRPr="004C32C4" w:rsidRDefault="004C32C4" w:rsidP="004C32C4">
      <w:pPr>
        <w:spacing w:beforeLines="20" w:before="48" w:afterLines="20" w:after="48" w:line="240" w:lineRule="auto"/>
        <w:jc w:val="both"/>
        <w:rPr>
          <w:rStyle w:val="apple-style-span"/>
          <w:b/>
          <w:color w:val="000000"/>
          <w:sz w:val="12"/>
          <w:szCs w:val="12"/>
          <w:shd w:val="clear" w:color="auto" w:fill="FFFFFF"/>
          <w:lang w:val="tr-TR"/>
        </w:rPr>
      </w:pPr>
    </w:p>
    <w:p w:rsidR="004C32C4" w:rsidRPr="004C32C4" w:rsidRDefault="004C32C4" w:rsidP="004C32C4">
      <w:pPr>
        <w:spacing w:beforeLines="20" w:before="48" w:afterLines="20" w:after="48" w:line="240" w:lineRule="auto"/>
        <w:jc w:val="both"/>
        <w:rPr>
          <w:rStyle w:val="apple-style-span"/>
          <w:b/>
          <w:color w:val="000000"/>
          <w:sz w:val="24"/>
          <w:szCs w:val="24"/>
          <w:shd w:val="clear" w:color="auto" w:fill="FFFFFF"/>
          <w:lang w:val="tr-TR"/>
        </w:rPr>
      </w:pPr>
      <w:r w:rsidRPr="004C32C4">
        <w:rPr>
          <w:rStyle w:val="apple-style-span"/>
          <w:b/>
          <w:color w:val="000000"/>
          <w:sz w:val="24"/>
          <w:szCs w:val="24"/>
          <w:shd w:val="clear" w:color="auto" w:fill="FFFFFF"/>
          <w:lang w:val="tr-TR"/>
        </w:rPr>
        <w:t>13 YILDA EKMEKTE ALIM GÜCÜ YÜZDE 18 DÜŞTÜ</w:t>
      </w:r>
    </w:p>
    <w:p w:rsidR="004C32C4" w:rsidRP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r w:rsidRPr="004C32C4">
        <w:rPr>
          <w:rStyle w:val="apple-style-span"/>
          <w:color w:val="000000"/>
          <w:sz w:val="24"/>
          <w:szCs w:val="24"/>
          <w:shd w:val="clear" w:color="auto" w:fill="FFFFFF"/>
          <w:lang w:val="tr-TR"/>
        </w:rPr>
        <w:t xml:space="preserve">BİSAM, TÜİK Madde Fiyatları üzerinden son 13 yıldaki fiyat hareketlerini de inceledi. Buna göre teknolojik ürünlerde alım gücü artarken, barınma, beslenme gibi temel harcama kalemlerinde alım gücü enflasyon karşısında önemli oranda azaldı. Seçili ürünler bazında en ciddi kayıplar yüzde 41 ile beyaz peynir, yüzde 36 ile </w:t>
      </w:r>
      <w:proofErr w:type="spellStart"/>
      <w:r w:rsidRPr="004C32C4">
        <w:rPr>
          <w:rStyle w:val="apple-style-span"/>
          <w:color w:val="000000"/>
          <w:sz w:val="24"/>
          <w:szCs w:val="24"/>
          <w:shd w:val="clear" w:color="auto" w:fill="FFFFFF"/>
          <w:lang w:val="tr-TR"/>
        </w:rPr>
        <w:t>zeytinyağ</w:t>
      </w:r>
      <w:proofErr w:type="spellEnd"/>
      <w:r w:rsidRPr="004C32C4">
        <w:rPr>
          <w:rStyle w:val="apple-style-span"/>
          <w:color w:val="000000"/>
          <w:sz w:val="24"/>
          <w:szCs w:val="24"/>
          <w:shd w:val="clear" w:color="auto" w:fill="FFFFFF"/>
          <w:lang w:val="tr-TR"/>
        </w:rPr>
        <w:t xml:space="preserve">, yüzde 26 ile kiralar, yüzde 23 ile dana eti, yüzde 19 ile yumurta, yüzde 18 ile ekmek, yüzde 16 ile domateste yaşandı. Buna karşın beyaz eşya, elektronik vb. gibi teknolojik gelişmeye koşut olarak fiyatları düşen ürünlerde alım gücü arttı. </w:t>
      </w:r>
    </w:p>
    <w:p w:rsidR="004C32C4" w:rsidRP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r w:rsidRPr="004C32C4">
        <w:rPr>
          <w:rStyle w:val="apple-style-span"/>
          <w:color w:val="000000"/>
          <w:sz w:val="24"/>
          <w:szCs w:val="24"/>
          <w:shd w:val="clear" w:color="auto" w:fill="FFFFFF"/>
          <w:lang w:val="tr-TR"/>
        </w:rPr>
        <w:t>Fotoğraf makinesinde alım gücü yaklaşık olarak 3 kat, bilgisayarda 2 kat artış gösterdi. Uçak biletinde alım gücündeki artış yüzde 61 olarak gerçekleşti. Süt için alım gücü yüzde 35, patates için yüzde 16 oranında arttı.</w:t>
      </w:r>
    </w:p>
    <w:p w:rsidR="004C32C4" w:rsidRDefault="004C32C4" w:rsidP="004C32C4">
      <w:pPr>
        <w:spacing w:beforeLines="20" w:before="48" w:afterLines="20" w:after="48" w:line="240" w:lineRule="auto"/>
        <w:jc w:val="both"/>
        <w:rPr>
          <w:rStyle w:val="apple-style-span"/>
          <w:b/>
          <w:color w:val="000000"/>
          <w:sz w:val="24"/>
          <w:szCs w:val="24"/>
          <w:shd w:val="clear" w:color="auto" w:fill="FFFFFF"/>
          <w:lang w:val="tr-TR"/>
        </w:rPr>
      </w:pPr>
    </w:p>
    <w:p w:rsidR="004C32C4" w:rsidRPr="004C32C4" w:rsidRDefault="004C32C4" w:rsidP="004C32C4">
      <w:pPr>
        <w:spacing w:beforeLines="20" w:before="48" w:after="120" w:line="240" w:lineRule="auto"/>
        <w:jc w:val="both"/>
        <w:rPr>
          <w:rStyle w:val="apple-style-span"/>
          <w:b/>
          <w:color w:val="000000"/>
          <w:sz w:val="24"/>
          <w:szCs w:val="24"/>
          <w:shd w:val="clear" w:color="auto" w:fill="FFFFFF"/>
          <w:lang w:val="tr-TR"/>
        </w:rPr>
      </w:pPr>
      <w:r w:rsidRPr="004C32C4">
        <w:rPr>
          <w:rStyle w:val="apple-style-span"/>
          <w:b/>
          <w:color w:val="000000"/>
          <w:sz w:val="24"/>
          <w:szCs w:val="24"/>
          <w:shd w:val="clear" w:color="auto" w:fill="FFFFFF"/>
          <w:lang w:val="tr-TR"/>
        </w:rPr>
        <w:t>Grafik 2- Alım gücünde değişim (Kasım 2003-Kasım 2016)</w:t>
      </w:r>
    </w:p>
    <w:p w:rsidR="004C32C4" w:rsidRP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r w:rsidRPr="004C32C4">
        <w:rPr>
          <w:noProof/>
          <w:sz w:val="24"/>
          <w:szCs w:val="24"/>
          <w:lang w:val="tr-TR" w:eastAsia="tr-TR"/>
        </w:rPr>
        <w:drawing>
          <wp:inline distT="0" distB="0" distL="0" distR="0" wp14:anchorId="5C9280A9" wp14:editId="7B5EC3DC">
            <wp:extent cx="5760720" cy="3989070"/>
            <wp:effectExtent l="0" t="0" r="11430" b="1143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32C4" w:rsidRPr="004C32C4" w:rsidRDefault="004C32C4" w:rsidP="004C32C4">
      <w:pPr>
        <w:spacing w:beforeLines="20" w:before="48" w:afterLines="20" w:after="48" w:line="240" w:lineRule="auto"/>
        <w:rPr>
          <w:rStyle w:val="apple-style-span"/>
          <w:rFonts w:ascii="Arial Narrow" w:hAnsi="Arial Narrow"/>
          <w:sz w:val="20"/>
          <w:szCs w:val="20"/>
          <w:lang w:val="tr-TR"/>
        </w:rPr>
      </w:pPr>
      <w:r w:rsidRPr="004C32C4">
        <w:rPr>
          <w:rStyle w:val="apple-style-span"/>
          <w:rFonts w:ascii="Arial Narrow" w:hAnsi="Arial Narrow"/>
          <w:sz w:val="20"/>
          <w:szCs w:val="20"/>
          <w:lang w:val="tr-TR"/>
        </w:rPr>
        <w:t>Kaynak: TÜİK Madde Fiyatları</w:t>
      </w:r>
    </w:p>
    <w:p w:rsidR="004C32C4" w:rsidRPr="004C32C4" w:rsidRDefault="004C32C4" w:rsidP="004C32C4">
      <w:pPr>
        <w:spacing w:beforeLines="20" w:before="48" w:afterLines="20" w:after="48" w:line="240" w:lineRule="auto"/>
        <w:jc w:val="both"/>
        <w:rPr>
          <w:rStyle w:val="apple-style-span"/>
          <w:b/>
          <w:color w:val="000000"/>
          <w:sz w:val="24"/>
          <w:szCs w:val="24"/>
          <w:shd w:val="clear" w:color="auto" w:fill="FFFFFF"/>
          <w:lang w:val="tr-TR"/>
        </w:rPr>
      </w:pPr>
      <w:r w:rsidRPr="004C32C4">
        <w:rPr>
          <w:rStyle w:val="apple-style-span"/>
          <w:b/>
          <w:color w:val="000000"/>
          <w:sz w:val="24"/>
          <w:szCs w:val="24"/>
          <w:shd w:val="clear" w:color="auto" w:fill="FFFFFF"/>
          <w:lang w:val="tr-TR"/>
        </w:rPr>
        <w:lastRenderedPageBreak/>
        <w:t>SONUÇ</w:t>
      </w:r>
    </w:p>
    <w:p w:rsidR="004C32C4" w:rsidRPr="004C32C4" w:rsidRDefault="004C32C4" w:rsidP="004C32C4">
      <w:pPr>
        <w:spacing w:beforeLines="20" w:before="48" w:afterLines="20" w:after="48" w:line="240" w:lineRule="auto"/>
        <w:jc w:val="both"/>
        <w:rPr>
          <w:color w:val="000000"/>
          <w:sz w:val="24"/>
          <w:szCs w:val="24"/>
          <w:shd w:val="clear" w:color="auto" w:fill="FFFFFF"/>
          <w:lang w:val="tr-TR"/>
        </w:rPr>
      </w:pPr>
      <w:r w:rsidRPr="004C32C4">
        <w:rPr>
          <w:rStyle w:val="apple-style-span"/>
          <w:color w:val="000000"/>
          <w:sz w:val="24"/>
          <w:szCs w:val="24"/>
          <w:shd w:val="clear" w:color="auto" w:fill="FFFFFF"/>
          <w:lang w:val="tr-TR"/>
        </w:rPr>
        <w:t>Enflasyondaki hareketler doğrudan doğruya alım gücüne etki eden bir role sahip. K</w:t>
      </w:r>
      <w:r w:rsidRPr="004C32C4">
        <w:rPr>
          <w:sz w:val="24"/>
          <w:szCs w:val="24"/>
          <w:lang w:val="tr-TR"/>
        </w:rPr>
        <w:t>işinin kendi yaptığı harcama kalemlerindeki fiyat artışları (enflasyonu) ile resmi Tüketici Fiyat Endeksi arasındaki fark istatistiklere yansımayan bir yoksulluğa neden oluyor. Bu nedenle;</w:t>
      </w:r>
    </w:p>
    <w:p w:rsidR="004C32C4" w:rsidRPr="004C32C4" w:rsidRDefault="004C32C4" w:rsidP="004C32C4">
      <w:pPr>
        <w:pStyle w:val="NormalWeb"/>
        <w:numPr>
          <w:ilvl w:val="0"/>
          <w:numId w:val="14"/>
        </w:numPr>
        <w:spacing w:beforeLines="20" w:before="48" w:beforeAutospacing="0" w:afterLines="20" w:after="48" w:afterAutospacing="0"/>
        <w:jc w:val="both"/>
        <w:rPr>
          <w:rFonts w:ascii="Cambria" w:hAnsi="Cambria"/>
          <w:color w:val="000000"/>
          <w:shd w:val="clear" w:color="auto" w:fill="FFFFFF"/>
        </w:rPr>
      </w:pPr>
      <w:r w:rsidRPr="004C32C4">
        <w:rPr>
          <w:rFonts w:ascii="Cambria" w:hAnsi="Cambria"/>
          <w:color w:val="000000"/>
          <w:shd w:val="clear" w:color="auto" w:fill="FFFFFF"/>
        </w:rPr>
        <w:t>Ücret artışlarında dikkate alınacak ayrı bir endeks oluşturulmalıdır</w:t>
      </w:r>
    </w:p>
    <w:p w:rsidR="004C32C4" w:rsidRPr="004C32C4" w:rsidRDefault="004C32C4" w:rsidP="004C32C4">
      <w:pPr>
        <w:pStyle w:val="NormalWeb"/>
        <w:numPr>
          <w:ilvl w:val="0"/>
          <w:numId w:val="14"/>
        </w:numPr>
        <w:spacing w:beforeLines="20" w:before="48" w:beforeAutospacing="0" w:afterLines="20" w:after="48" w:afterAutospacing="0"/>
        <w:jc w:val="both"/>
        <w:rPr>
          <w:rFonts w:ascii="Cambria" w:hAnsi="Cambria"/>
          <w:color w:val="000000"/>
          <w:shd w:val="clear" w:color="auto" w:fill="FFFFFF"/>
        </w:rPr>
      </w:pPr>
      <w:r w:rsidRPr="004C32C4">
        <w:rPr>
          <w:rFonts w:ascii="Cambria" w:hAnsi="Cambria"/>
          <w:color w:val="000000"/>
          <w:shd w:val="clear" w:color="auto" w:fill="FFFFFF"/>
        </w:rPr>
        <w:t>Fiyatı sistematik olarak gerileyen teknolojik ürünler mal sepetinden çıkartılmalıdır.</w:t>
      </w:r>
    </w:p>
    <w:p w:rsidR="004C32C4" w:rsidRPr="004C32C4" w:rsidRDefault="004C32C4" w:rsidP="004C32C4">
      <w:pPr>
        <w:pStyle w:val="NormalWeb"/>
        <w:numPr>
          <w:ilvl w:val="0"/>
          <w:numId w:val="14"/>
        </w:numPr>
        <w:spacing w:beforeLines="20" w:before="48" w:beforeAutospacing="0" w:afterLines="20" w:after="48" w:afterAutospacing="0"/>
        <w:jc w:val="both"/>
        <w:rPr>
          <w:rFonts w:ascii="Cambria" w:hAnsi="Cambria"/>
          <w:color w:val="000000"/>
          <w:shd w:val="clear" w:color="auto" w:fill="FFFFFF"/>
        </w:rPr>
      </w:pPr>
      <w:r w:rsidRPr="004C32C4">
        <w:rPr>
          <w:rFonts w:ascii="Cambria" w:hAnsi="Cambria"/>
          <w:color w:val="000000"/>
          <w:shd w:val="clear" w:color="auto" w:fill="FFFFFF"/>
        </w:rPr>
        <w:t>Toplum tarafından yaygın olarak kullanılmadığı halde, yüksek değer taşıdığı için ciddi bir biçimde enflasyonu etkileyen ürünler mal sepetinde yer almamalıdır.</w:t>
      </w:r>
    </w:p>
    <w:p w:rsidR="004C32C4" w:rsidRPr="004C32C4" w:rsidRDefault="004C32C4" w:rsidP="004C32C4">
      <w:pPr>
        <w:pStyle w:val="NormalWeb"/>
        <w:numPr>
          <w:ilvl w:val="0"/>
          <w:numId w:val="14"/>
        </w:numPr>
        <w:spacing w:beforeLines="20" w:before="48" w:beforeAutospacing="0" w:afterLines="20" w:after="48" w:afterAutospacing="0"/>
        <w:jc w:val="both"/>
        <w:rPr>
          <w:rFonts w:ascii="Cambria" w:hAnsi="Cambria"/>
          <w:color w:val="000000"/>
          <w:shd w:val="clear" w:color="auto" w:fill="FFFFFF"/>
        </w:rPr>
      </w:pPr>
      <w:r w:rsidRPr="004C32C4">
        <w:rPr>
          <w:rFonts w:ascii="Cambria" w:hAnsi="Cambria"/>
          <w:color w:val="000000"/>
          <w:shd w:val="clear" w:color="auto" w:fill="FFFFFF"/>
        </w:rPr>
        <w:t>Her türlü sübjektif müdahaleye açık olan yıllık sepet değişimi konusunda, sendikalarında onayının alınması sağlamalıdır.</w:t>
      </w:r>
    </w:p>
    <w:p w:rsidR="004C32C4" w:rsidRPr="004C32C4" w:rsidRDefault="004C32C4" w:rsidP="004C32C4">
      <w:pPr>
        <w:pStyle w:val="NormalWeb"/>
        <w:numPr>
          <w:ilvl w:val="0"/>
          <w:numId w:val="14"/>
        </w:numPr>
        <w:spacing w:beforeLines="20" w:before="48" w:beforeAutospacing="0" w:afterLines="20" w:after="48" w:afterAutospacing="0"/>
        <w:jc w:val="both"/>
        <w:rPr>
          <w:rFonts w:ascii="Cambria" w:hAnsi="Cambria"/>
          <w:color w:val="000000"/>
          <w:shd w:val="clear" w:color="auto" w:fill="FFFFFF"/>
        </w:rPr>
      </w:pPr>
      <w:r w:rsidRPr="004C32C4">
        <w:rPr>
          <w:rFonts w:ascii="Cambria" w:hAnsi="Cambria"/>
          <w:color w:val="000000"/>
          <w:shd w:val="clear" w:color="auto" w:fill="FFFFFF"/>
        </w:rPr>
        <w:t>İstatistik konseyinin kapsamı genişletilerek emek örgütlerinin katılımı ve denetimi sağlanmalıdır.</w:t>
      </w:r>
    </w:p>
    <w:p w:rsidR="004C32C4" w:rsidRPr="004C32C4" w:rsidRDefault="004C32C4" w:rsidP="004C32C4">
      <w:pPr>
        <w:pStyle w:val="NormalWeb"/>
        <w:numPr>
          <w:ilvl w:val="0"/>
          <w:numId w:val="14"/>
        </w:numPr>
        <w:spacing w:beforeLines="20" w:before="48" w:beforeAutospacing="0" w:afterLines="20" w:after="48" w:afterAutospacing="0"/>
        <w:jc w:val="both"/>
        <w:rPr>
          <w:rFonts w:ascii="Cambria" w:hAnsi="Cambria"/>
          <w:color w:val="000000"/>
          <w:shd w:val="clear" w:color="auto" w:fill="FFFFFF"/>
        </w:rPr>
      </w:pPr>
      <w:r w:rsidRPr="004C32C4">
        <w:rPr>
          <w:rFonts w:ascii="Cambria" w:hAnsi="Cambria"/>
          <w:color w:val="000000"/>
          <w:shd w:val="clear" w:color="auto" w:fill="FFFFFF"/>
        </w:rPr>
        <w:t xml:space="preserve">Hükümet mensuplarının </w:t>
      </w:r>
      <w:proofErr w:type="spellStart"/>
      <w:r w:rsidRPr="004C32C4">
        <w:rPr>
          <w:rFonts w:ascii="Cambria" w:hAnsi="Cambria"/>
          <w:color w:val="000000"/>
          <w:shd w:val="clear" w:color="auto" w:fill="FFFFFF"/>
        </w:rPr>
        <w:t>TÜİK’e</w:t>
      </w:r>
      <w:proofErr w:type="spellEnd"/>
      <w:r w:rsidRPr="004C32C4">
        <w:rPr>
          <w:rFonts w:ascii="Cambria" w:hAnsi="Cambria"/>
          <w:color w:val="000000"/>
          <w:shd w:val="clear" w:color="auto" w:fill="FFFFFF"/>
        </w:rPr>
        <w:t xml:space="preserve"> müdahalesi anlamına gelecek yaklaşımlardan uzak durmaları sağlanmalıdır.</w:t>
      </w:r>
    </w:p>
    <w:p w:rsidR="004C32C4" w:rsidRDefault="004C32C4" w:rsidP="004C32C4">
      <w:pPr>
        <w:pStyle w:val="NormalWeb"/>
        <w:numPr>
          <w:ilvl w:val="0"/>
          <w:numId w:val="14"/>
        </w:numPr>
        <w:spacing w:beforeLines="20" w:before="48" w:beforeAutospacing="0" w:afterLines="20" w:after="48" w:afterAutospacing="0"/>
        <w:jc w:val="both"/>
        <w:rPr>
          <w:rFonts w:ascii="Cambria" w:hAnsi="Cambria"/>
          <w:color w:val="000000"/>
          <w:shd w:val="clear" w:color="auto" w:fill="FFFFFF"/>
        </w:rPr>
      </w:pPr>
      <w:r w:rsidRPr="004C32C4">
        <w:rPr>
          <w:rFonts w:ascii="Cambria" w:hAnsi="Cambria"/>
          <w:color w:val="000000"/>
          <w:shd w:val="clear" w:color="auto" w:fill="FFFFFF"/>
        </w:rPr>
        <w:t>Enflasyon hesaplamasında yukarıda belirtilen unsurlardan kaynaklı yaşanan gelir kayıpları giderilmelidir.</w:t>
      </w:r>
    </w:p>
    <w:p w:rsidR="004C32C4" w:rsidRDefault="004C32C4" w:rsidP="004C32C4">
      <w:pPr>
        <w:pStyle w:val="NormalWeb"/>
        <w:spacing w:beforeLines="20" w:before="48" w:beforeAutospacing="0" w:afterLines="20" w:after="48" w:afterAutospacing="0"/>
        <w:ind w:left="360"/>
        <w:jc w:val="both"/>
        <w:rPr>
          <w:rFonts w:ascii="Cambria" w:hAnsi="Cambria"/>
          <w:color w:val="000000"/>
          <w:shd w:val="clear" w:color="auto" w:fill="FFFFFF"/>
        </w:rPr>
      </w:pPr>
    </w:p>
    <w:p w:rsidR="004C32C4" w:rsidRPr="004C32C4" w:rsidRDefault="004C32C4" w:rsidP="004C32C4">
      <w:pPr>
        <w:pStyle w:val="NormalWeb"/>
        <w:spacing w:beforeLines="20" w:before="48" w:beforeAutospacing="0" w:afterLines="20" w:after="48" w:afterAutospacing="0"/>
        <w:ind w:left="360"/>
        <w:jc w:val="both"/>
        <w:rPr>
          <w:rFonts w:ascii="Cambria" w:hAnsi="Cambria"/>
          <w:color w:val="000000"/>
          <w:shd w:val="clear" w:color="auto" w:fill="FFFFFF"/>
        </w:rPr>
      </w:pPr>
    </w:p>
    <w:p w:rsidR="004C32C4" w:rsidRPr="004C32C4" w:rsidRDefault="004C32C4" w:rsidP="004C32C4">
      <w:pPr>
        <w:spacing w:beforeLines="20" w:before="48" w:after="120" w:line="240" w:lineRule="auto"/>
        <w:jc w:val="both"/>
        <w:rPr>
          <w:rStyle w:val="apple-style-span"/>
          <w:b/>
          <w:color w:val="000000"/>
          <w:sz w:val="24"/>
          <w:szCs w:val="24"/>
          <w:shd w:val="clear" w:color="auto" w:fill="FFFFFF"/>
          <w:lang w:val="tr-TR"/>
        </w:rPr>
      </w:pPr>
      <w:r w:rsidRPr="004C32C4">
        <w:rPr>
          <w:rStyle w:val="apple-style-span"/>
          <w:b/>
          <w:color w:val="000000"/>
          <w:sz w:val="24"/>
          <w:szCs w:val="24"/>
          <w:shd w:val="clear" w:color="auto" w:fill="FFFFFF"/>
          <w:lang w:val="tr-TR"/>
        </w:rPr>
        <w:t>Tablo 1- Gizli yoksullaşma oranları (Kasım 2003-Kasım 2016)</w:t>
      </w:r>
    </w:p>
    <w:p w:rsidR="004C32C4" w:rsidRP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r w:rsidRPr="004C32C4">
        <w:rPr>
          <w:noProof/>
          <w:color w:val="000000"/>
          <w:sz w:val="24"/>
          <w:szCs w:val="24"/>
          <w:shd w:val="clear" w:color="auto" w:fill="FFFFFF"/>
          <w:lang w:val="tr-TR" w:eastAsia="tr-TR"/>
        </w:rPr>
        <w:drawing>
          <wp:inline distT="0" distB="0" distL="0" distR="0" wp14:anchorId="7D8CC169" wp14:editId="1BE4C7F7">
            <wp:extent cx="5268413" cy="4387441"/>
            <wp:effectExtent l="0" t="0" r="889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sim2016_yoksullasma.png"/>
                    <pic:cNvPicPr/>
                  </pic:nvPicPr>
                  <pic:blipFill>
                    <a:blip r:embed="rId9">
                      <a:extLst>
                        <a:ext uri="{28A0092B-C50C-407E-A947-70E740481C1C}">
                          <a14:useLocalDpi xmlns:a14="http://schemas.microsoft.com/office/drawing/2010/main" val="0"/>
                        </a:ext>
                      </a:extLst>
                    </a:blip>
                    <a:stretch>
                      <a:fillRect/>
                    </a:stretch>
                  </pic:blipFill>
                  <pic:spPr>
                    <a:xfrm>
                      <a:off x="0" y="0"/>
                      <a:ext cx="5271977" cy="4390409"/>
                    </a:xfrm>
                    <a:prstGeom prst="rect">
                      <a:avLst/>
                    </a:prstGeom>
                  </pic:spPr>
                </pic:pic>
              </a:graphicData>
            </a:graphic>
          </wp:inline>
        </w:drawing>
      </w:r>
    </w:p>
    <w:p w:rsid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p>
    <w:p w:rsid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p>
    <w:p w:rsid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p>
    <w:p w:rsid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p>
    <w:p w:rsid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p>
    <w:p w:rsid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p>
    <w:p w:rsid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p>
    <w:p w:rsidR="004C32C4" w:rsidRPr="004C32C4" w:rsidRDefault="004C32C4" w:rsidP="004C32C4">
      <w:pPr>
        <w:spacing w:beforeLines="20" w:before="48" w:after="120" w:line="240" w:lineRule="auto"/>
        <w:jc w:val="both"/>
        <w:rPr>
          <w:rStyle w:val="apple-style-span"/>
          <w:b/>
          <w:color w:val="000000"/>
          <w:sz w:val="24"/>
          <w:szCs w:val="24"/>
          <w:shd w:val="clear" w:color="auto" w:fill="FFFFFF"/>
          <w:lang w:val="tr-TR"/>
        </w:rPr>
      </w:pPr>
      <w:r w:rsidRPr="004C32C4">
        <w:rPr>
          <w:rStyle w:val="apple-style-span"/>
          <w:b/>
          <w:color w:val="000000"/>
          <w:sz w:val="24"/>
          <w:szCs w:val="24"/>
          <w:shd w:val="clear" w:color="auto" w:fill="FFFFFF"/>
          <w:lang w:val="tr-TR"/>
        </w:rPr>
        <w:lastRenderedPageBreak/>
        <w:t>Tablo 2- Farklı gelir ve tüketim gruplarına göre enflasyon artış oranları (%)</w:t>
      </w:r>
    </w:p>
    <w:p w:rsidR="004C32C4" w:rsidRP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r w:rsidRPr="004C32C4">
        <w:rPr>
          <w:noProof/>
          <w:color w:val="000000"/>
          <w:sz w:val="24"/>
          <w:szCs w:val="24"/>
          <w:shd w:val="clear" w:color="auto" w:fill="FFFFFF"/>
          <w:lang w:val="tr-TR" w:eastAsia="tr-TR"/>
        </w:rPr>
        <w:drawing>
          <wp:inline distT="0" distB="0" distL="0" distR="0" wp14:anchorId="32D81B15" wp14:editId="2793D1FE">
            <wp:extent cx="5760720" cy="38290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lir_enflasyon_kasim2016.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829050"/>
                    </a:xfrm>
                    <a:prstGeom prst="rect">
                      <a:avLst/>
                    </a:prstGeom>
                  </pic:spPr>
                </pic:pic>
              </a:graphicData>
            </a:graphic>
          </wp:inline>
        </w:drawing>
      </w:r>
    </w:p>
    <w:p w:rsid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p>
    <w:p w:rsidR="004C32C4" w:rsidRPr="004C32C4" w:rsidRDefault="004C32C4" w:rsidP="004C32C4">
      <w:pPr>
        <w:spacing w:beforeLines="20" w:before="48" w:after="120" w:line="240" w:lineRule="auto"/>
        <w:jc w:val="both"/>
        <w:rPr>
          <w:rStyle w:val="apple-style-span"/>
          <w:b/>
          <w:color w:val="000000"/>
          <w:sz w:val="24"/>
          <w:szCs w:val="24"/>
          <w:shd w:val="clear" w:color="auto" w:fill="FFFFFF"/>
          <w:lang w:val="tr-TR"/>
        </w:rPr>
      </w:pPr>
      <w:r w:rsidRPr="004C32C4">
        <w:rPr>
          <w:rStyle w:val="apple-style-span"/>
          <w:b/>
          <w:color w:val="000000"/>
          <w:sz w:val="24"/>
          <w:szCs w:val="24"/>
          <w:shd w:val="clear" w:color="auto" w:fill="FFFFFF"/>
          <w:lang w:val="tr-TR"/>
        </w:rPr>
        <w:t>Grafik 3- İşteki duruma göre gizli yoksullaşma oranı (Kasım 2003-Kasım 2016)</w:t>
      </w:r>
    </w:p>
    <w:p w:rsidR="004C32C4" w:rsidRP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r w:rsidRPr="004C32C4">
        <w:rPr>
          <w:noProof/>
          <w:color w:val="000000"/>
          <w:sz w:val="24"/>
          <w:szCs w:val="24"/>
          <w:shd w:val="clear" w:color="auto" w:fill="FFFFFF"/>
          <w:lang w:val="tr-TR" w:eastAsia="tr-TR"/>
        </w:rPr>
        <w:drawing>
          <wp:inline distT="0" distB="0" distL="0" distR="0" wp14:anchorId="6CEBBD2F" wp14:editId="2AC5B1F5">
            <wp:extent cx="5274945" cy="3759096"/>
            <wp:effectExtent l="0" t="0" r="190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tekidurum.jpg"/>
                    <pic:cNvPicPr/>
                  </pic:nvPicPr>
                  <pic:blipFill>
                    <a:blip r:embed="rId11">
                      <a:extLst>
                        <a:ext uri="{28A0092B-C50C-407E-A947-70E740481C1C}">
                          <a14:useLocalDpi xmlns:a14="http://schemas.microsoft.com/office/drawing/2010/main" val="0"/>
                        </a:ext>
                      </a:extLst>
                    </a:blip>
                    <a:stretch>
                      <a:fillRect/>
                    </a:stretch>
                  </pic:blipFill>
                  <pic:spPr>
                    <a:xfrm>
                      <a:off x="0" y="0"/>
                      <a:ext cx="5277999" cy="3761272"/>
                    </a:xfrm>
                    <a:prstGeom prst="rect">
                      <a:avLst/>
                    </a:prstGeom>
                  </pic:spPr>
                </pic:pic>
              </a:graphicData>
            </a:graphic>
          </wp:inline>
        </w:drawing>
      </w:r>
    </w:p>
    <w:p w:rsidR="004C32C4" w:rsidRPr="004C32C4" w:rsidRDefault="004C32C4" w:rsidP="004C32C4">
      <w:pPr>
        <w:spacing w:beforeLines="20" w:before="48" w:afterLines="20" w:after="48" w:line="240" w:lineRule="auto"/>
        <w:jc w:val="both"/>
        <w:rPr>
          <w:rStyle w:val="apple-style-span"/>
          <w:color w:val="000000"/>
          <w:sz w:val="24"/>
          <w:szCs w:val="24"/>
          <w:shd w:val="clear" w:color="auto" w:fill="FFFFFF"/>
          <w:lang w:val="tr-TR"/>
        </w:rPr>
      </w:pPr>
    </w:p>
    <w:p w:rsidR="005B363E" w:rsidRPr="00771330" w:rsidRDefault="005B363E" w:rsidP="004C32C4">
      <w:pPr>
        <w:spacing w:beforeLines="20" w:before="48" w:afterLines="20" w:after="48" w:line="240" w:lineRule="auto"/>
        <w:ind w:firstLine="567"/>
        <w:jc w:val="right"/>
        <w:rPr>
          <w:sz w:val="24"/>
          <w:szCs w:val="24"/>
          <w:lang w:val="tr-TR"/>
        </w:rPr>
      </w:pPr>
    </w:p>
    <w:sectPr w:rsidR="005B363E" w:rsidRPr="00771330"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D8B43DE"/>
    <w:multiLevelType w:val="hybridMultilevel"/>
    <w:tmpl w:val="04F80F90"/>
    <w:lvl w:ilvl="0" w:tplc="44889790">
      <w:start w:val="15"/>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C3C52"/>
    <w:multiLevelType w:val="hybridMultilevel"/>
    <w:tmpl w:val="CD749302"/>
    <w:lvl w:ilvl="0" w:tplc="7CBEE7B0">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D7443B8"/>
    <w:multiLevelType w:val="hybridMultilevel"/>
    <w:tmpl w:val="42981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E57588B"/>
    <w:multiLevelType w:val="hybridMultilevel"/>
    <w:tmpl w:val="37E80D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4"/>
  </w:num>
  <w:num w:numId="5">
    <w:abstractNumId w:val="12"/>
  </w:num>
  <w:num w:numId="6">
    <w:abstractNumId w:val="0"/>
  </w:num>
  <w:num w:numId="7">
    <w:abstractNumId w:val="6"/>
  </w:num>
  <w:num w:numId="8">
    <w:abstractNumId w:val="9"/>
  </w:num>
  <w:num w:numId="9">
    <w:abstractNumId w:val="15"/>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3"/>
  </w:num>
  <w:num w:numId="16">
    <w:abstractNumId w:val="8"/>
  </w:num>
  <w:num w:numId="17">
    <w:abstractNumId w:val="4"/>
  </w:num>
  <w:num w:numId="18">
    <w:abstractNumId w:val="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435F1"/>
    <w:rsid w:val="00054FDB"/>
    <w:rsid w:val="0005581B"/>
    <w:rsid w:val="00060686"/>
    <w:rsid w:val="0006161E"/>
    <w:rsid w:val="000A3B52"/>
    <w:rsid w:val="000A6C46"/>
    <w:rsid w:val="000B1A81"/>
    <w:rsid w:val="000D348A"/>
    <w:rsid w:val="000D3C19"/>
    <w:rsid w:val="000D56E9"/>
    <w:rsid w:val="000F3053"/>
    <w:rsid w:val="00132346"/>
    <w:rsid w:val="001339D5"/>
    <w:rsid w:val="001609FE"/>
    <w:rsid w:val="00163D15"/>
    <w:rsid w:val="0016484A"/>
    <w:rsid w:val="001816E8"/>
    <w:rsid w:val="00196C01"/>
    <w:rsid w:val="001B5136"/>
    <w:rsid w:val="001D3EDA"/>
    <w:rsid w:val="001D6041"/>
    <w:rsid w:val="001D6903"/>
    <w:rsid w:val="001E44F9"/>
    <w:rsid w:val="001F666D"/>
    <w:rsid w:val="00202CB4"/>
    <w:rsid w:val="002030FC"/>
    <w:rsid w:val="002160C2"/>
    <w:rsid w:val="00216239"/>
    <w:rsid w:val="00230F0D"/>
    <w:rsid w:val="0023212A"/>
    <w:rsid w:val="00241F53"/>
    <w:rsid w:val="002439B9"/>
    <w:rsid w:val="002503DE"/>
    <w:rsid w:val="00252046"/>
    <w:rsid w:val="002615B9"/>
    <w:rsid w:val="00264ED8"/>
    <w:rsid w:val="00265AC8"/>
    <w:rsid w:val="00272659"/>
    <w:rsid w:val="00274427"/>
    <w:rsid w:val="00276A64"/>
    <w:rsid w:val="00284A66"/>
    <w:rsid w:val="0028727E"/>
    <w:rsid w:val="002B1F70"/>
    <w:rsid w:val="002B2409"/>
    <w:rsid w:val="002C77A4"/>
    <w:rsid w:val="002D19EC"/>
    <w:rsid w:val="002D1ED7"/>
    <w:rsid w:val="002E5BE9"/>
    <w:rsid w:val="002E7263"/>
    <w:rsid w:val="002F3F3A"/>
    <w:rsid w:val="0031044E"/>
    <w:rsid w:val="00314536"/>
    <w:rsid w:val="00321121"/>
    <w:rsid w:val="003346EE"/>
    <w:rsid w:val="00335A76"/>
    <w:rsid w:val="003370DB"/>
    <w:rsid w:val="00341605"/>
    <w:rsid w:val="00344814"/>
    <w:rsid w:val="003624C3"/>
    <w:rsid w:val="003657EB"/>
    <w:rsid w:val="00381C50"/>
    <w:rsid w:val="00390317"/>
    <w:rsid w:val="00395BC8"/>
    <w:rsid w:val="003A38F3"/>
    <w:rsid w:val="003A552A"/>
    <w:rsid w:val="003B2949"/>
    <w:rsid w:val="003C28A9"/>
    <w:rsid w:val="003D0B97"/>
    <w:rsid w:val="003D2C30"/>
    <w:rsid w:val="003E443F"/>
    <w:rsid w:val="003E62BE"/>
    <w:rsid w:val="003F2A33"/>
    <w:rsid w:val="003F4733"/>
    <w:rsid w:val="00403BF0"/>
    <w:rsid w:val="004046F3"/>
    <w:rsid w:val="0040752A"/>
    <w:rsid w:val="004128C9"/>
    <w:rsid w:val="004151D6"/>
    <w:rsid w:val="004436B3"/>
    <w:rsid w:val="004538D8"/>
    <w:rsid w:val="00462097"/>
    <w:rsid w:val="00465623"/>
    <w:rsid w:val="00467FEB"/>
    <w:rsid w:val="00476AE2"/>
    <w:rsid w:val="00497A55"/>
    <w:rsid w:val="004C00C2"/>
    <w:rsid w:val="004C32C4"/>
    <w:rsid w:val="004C46F3"/>
    <w:rsid w:val="004D180E"/>
    <w:rsid w:val="004D34BB"/>
    <w:rsid w:val="004E088B"/>
    <w:rsid w:val="004E35F2"/>
    <w:rsid w:val="004F111B"/>
    <w:rsid w:val="0051441A"/>
    <w:rsid w:val="00521115"/>
    <w:rsid w:val="0056000D"/>
    <w:rsid w:val="00560C5F"/>
    <w:rsid w:val="00571C0D"/>
    <w:rsid w:val="00576C11"/>
    <w:rsid w:val="00583CF6"/>
    <w:rsid w:val="005868B7"/>
    <w:rsid w:val="005A327D"/>
    <w:rsid w:val="005B363E"/>
    <w:rsid w:val="005F553C"/>
    <w:rsid w:val="005F5CDF"/>
    <w:rsid w:val="005F64A6"/>
    <w:rsid w:val="00613254"/>
    <w:rsid w:val="00616B5F"/>
    <w:rsid w:val="006262C1"/>
    <w:rsid w:val="00641B3C"/>
    <w:rsid w:val="00647839"/>
    <w:rsid w:val="00665685"/>
    <w:rsid w:val="006756EC"/>
    <w:rsid w:val="00685067"/>
    <w:rsid w:val="00694DDB"/>
    <w:rsid w:val="006B359D"/>
    <w:rsid w:val="006C2E74"/>
    <w:rsid w:val="006C5B3F"/>
    <w:rsid w:val="006C74FD"/>
    <w:rsid w:val="006D23F0"/>
    <w:rsid w:val="006E6D46"/>
    <w:rsid w:val="00704E43"/>
    <w:rsid w:val="00705E20"/>
    <w:rsid w:val="00706650"/>
    <w:rsid w:val="00707D03"/>
    <w:rsid w:val="00721FD5"/>
    <w:rsid w:val="0072759A"/>
    <w:rsid w:val="00730884"/>
    <w:rsid w:val="0073245B"/>
    <w:rsid w:val="007343D0"/>
    <w:rsid w:val="00740120"/>
    <w:rsid w:val="00747588"/>
    <w:rsid w:val="007539F7"/>
    <w:rsid w:val="007616E9"/>
    <w:rsid w:val="00771330"/>
    <w:rsid w:val="007819F3"/>
    <w:rsid w:val="00793FB7"/>
    <w:rsid w:val="007975FA"/>
    <w:rsid w:val="007A33A2"/>
    <w:rsid w:val="007C7FE2"/>
    <w:rsid w:val="007E1C2E"/>
    <w:rsid w:val="007F4117"/>
    <w:rsid w:val="008331A6"/>
    <w:rsid w:val="00863D56"/>
    <w:rsid w:val="0088474B"/>
    <w:rsid w:val="00884905"/>
    <w:rsid w:val="00897B20"/>
    <w:rsid w:val="008A508F"/>
    <w:rsid w:val="008A6BCC"/>
    <w:rsid w:val="008B05B5"/>
    <w:rsid w:val="008B46DA"/>
    <w:rsid w:val="008D32D9"/>
    <w:rsid w:val="008E2533"/>
    <w:rsid w:val="008F1E70"/>
    <w:rsid w:val="00911198"/>
    <w:rsid w:val="00912C1D"/>
    <w:rsid w:val="0091585E"/>
    <w:rsid w:val="00915A92"/>
    <w:rsid w:val="0092001C"/>
    <w:rsid w:val="00920903"/>
    <w:rsid w:val="009343B2"/>
    <w:rsid w:val="00934479"/>
    <w:rsid w:val="0093747B"/>
    <w:rsid w:val="009423F5"/>
    <w:rsid w:val="009454D8"/>
    <w:rsid w:val="00951D3A"/>
    <w:rsid w:val="00967924"/>
    <w:rsid w:val="00983F9D"/>
    <w:rsid w:val="00986C4E"/>
    <w:rsid w:val="00995002"/>
    <w:rsid w:val="009A764B"/>
    <w:rsid w:val="009C0C85"/>
    <w:rsid w:val="009E034F"/>
    <w:rsid w:val="009E11A1"/>
    <w:rsid w:val="009E4822"/>
    <w:rsid w:val="009E5348"/>
    <w:rsid w:val="009F1DF3"/>
    <w:rsid w:val="00A10313"/>
    <w:rsid w:val="00A1142B"/>
    <w:rsid w:val="00A12AAD"/>
    <w:rsid w:val="00A278F1"/>
    <w:rsid w:val="00A5368A"/>
    <w:rsid w:val="00A54A80"/>
    <w:rsid w:val="00A5693D"/>
    <w:rsid w:val="00A5775B"/>
    <w:rsid w:val="00A57AA7"/>
    <w:rsid w:val="00A67A44"/>
    <w:rsid w:val="00A76DEE"/>
    <w:rsid w:val="00A80143"/>
    <w:rsid w:val="00A834E2"/>
    <w:rsid w:val="00AC404E"/>
    <w:rsid w:val="00AD4B01"/>
    <w:rsid w:val="00AD6D0E"/>
    <w:rsid w:val="00AE108A"/>
    <w:rsid w:val="00AE7E3D"/>
    <w:rsid w:val="00B04F14"/>
    <w:rsid w:val="00B05F24"/>
    <w:rsid w:val="00B32990"/>
    <w:rsid w:val="00B448E6"/>
    <w:rsid w:val="00B44F5B"/>
    <w:rsid w:val="00B61DCD"/>
    <w:rsid w:val="00B65D51"/>
    <w:rsid w:val="00B7197A"/>
    <w:rsid w:val="00B82F9B"/>
    <w:rsid w:val="00B836EB"/>
    <w:rsid w:val="00B9319F"/>
    <w:rsid w:val="00BB0208"/>
    <w:rsid w:val="00BD19F0"/>
    <w:rsid w:val="00BD6BB7"/>
    <w:rsid w:val="00BE6D99"/>
    <w:rsid w:val="00C035C1"/>
    <w:rsid w:val="00C048B6"/>
    <w:rsid w:val="00C40D67"/>
    <w:rsid w:val="00C4269E"/>
    <w:rsid w:val="00C50289"/>
    <w:rsid w:val="00C71E63"/>
    <w:rsid w:val="00C92532"/>
    <w:rsid w:val="00CD20DD"/>
    <w:rsid w:val="00CE36C3"/>
    <w:rsid w:val="00CF64F2"/>
    <w:rsid w:val="00CF6EBB"/>
    <w:rsid w:val="00D06A91"/>
    <w:rsid w:val="00D0733F"/>
    <w:rsid w:val="00D14147"/>
    <w:rsid w:val="00D340B5"/>
    <w:rsid w:val="00D37095"/>
    <w:rsid w:val="00D42669"/>
    <w:rsid w:val="00D4428C"/>
    <w:rsid w:val="00D51169"/>
    <w:rsid w:val="00D5651E"/>
    <w:rsid w:val="00D67AF2"/>
    <w:rsid w:val="00D8606A"/>
    <w:rsid w:val="00D86AB1"/>
    <w:rsid w:val="00D900DD"/>
    <w:rsid w:val="00D9012C"/>
    <w:rsid w:val="00D943CE"/>
    <w:rsid w:val="00D94EB9"/>
    <w:rsid w:val="00DA0A03"/>
    <w:rsid w:val="00DB1F5F"/>
    <w:rsid w:val="00DC2F17"/>
    <w:rsid w:val="00DD0E6F"/>
    <w:rsid w:val="00E02644"/>
    <w:rsid w:val="00E07047"/>
    <w:rsid w:val="00E23C54"/>
    <w:rsid w:val="00E30D77"/>
    <w:rsid w:val="00E4170C"/>
    <w:rsid w:val="00E44A3E"/>
    <w:rsid w:val="00E50BF2"/>
    <w:rsid w:val="00E64069"/>
    <w:rsid w:val="00E940A8"/>
    <w:rsid w:val="00EB33D4"/>
    <w:rsid w:val="00EB4CDB"/>
    <w:rsid w:val="00EB67A6"/>
    <w:rsid w:val="00EC0B94"/>
    <w:rsid w:val="00ED4049"/>
    <w:rsid w:val="00EE3DE9"/>
    <w:rsid w:val="00EF1FC3"/>
    <w:rsid w:val="00F0720F"/>
    <w:rsid w:val="00F1256E"/>
    <w:rsid w:val="00F21BF7"/>
    <w:rsid w:val="00F21D10"/>
    <w:rsid w:val="00F30BDA"/>
    <w:rsid w:val="00F37C37"/>
    <w:rsid w:val="00F83692"/>
    <w:rsid w:val="00F878BD"/>
    <w:rsid w:val="00FA1CEB"/>
    <w:rsid w:val="00FE12A6"/>
    <w:rsid w:val="00FE148E"/>
    <w:rsid w:val="00FE3CEC"/>
    <w:rsid w:val="00FE53CA"/>
    <w:rsid w:val="00FF49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paragraph" w:styleId="KonuBal">
    <w:name w:val="Title"/>
    <w:basedOn w:val="Normal"/>
    <w:link w:val="KonuBalChar"/>
    <w:uiPriority w:val="99"/>
    <w:qFormat/>
    <w:rsid w:val="00AD4B01"/>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uiPriority w:val="99"/>
    <w:rsid w:val="00AD4B01"/>
    <w:rPr>
      <w:rFonts w:ascii="Bookman Old Style" w:eastAsia="Times New Roman" w:hAnsi="Bookman Old Style" w:cs="Times New Roman"/>
      <w:b/>
      <w:i/>
      <w:szCs w:val="20"/>
    </w:rPr>
  </w:style>
  <w:style w:type="character" w:styleId="Vurgu">
    <w:name w:val="Emphasis"/>
    <w:basedOn w:val="VarsaylanParagrafYazTipi"/>
    <w:uiPriority w:val="20"/>
    <w:qFormat/>
    <w:rsid w:val="00E44A3E"/>
    <w:rPr>
      <w:i/>
      <w:iCs/>
    </w:rPr>
  </w:style>
  <w:style w:type="paragraph" w:customStyle="1" w:styleId="metin2">
    <w:name w:val="metin2"/>
    <w:basedOn w:val="Normal"/>
    <w:rsid w:val="001609FE"/>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022">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8867537">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758018169">
      <w:bodyDiv w:val="1"/>
      <w:marLeft w:val="0"/>
      <w:marRight w:val="0"/>
      <w:marTop w:val="0"/>
      <w:marBottom w:val="0"/>
      <w:divBdr>
        <w:top w:val="none" w:sz="0" w:space="0" w:color="auto"/>
        <w:left w:val="none" w:sz="0" w:space="0" w:color="auto"/>
        <w:bottom w:val="none" w:sz="0" w:space="0" w:color="auto"/>
        <w:right w:val="none" w:sz="0" w:space="0" w:color="auto"/>
      </w:divBdr>
    </w:div>
    <w:div w:id="972491042">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20020347">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07567969">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c\Desktop\TemelEyl2016\bmis_yenidonem\EnflasyonRApor\enfkalipeyl2016.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c\Desktop\3943529425087265045..xls"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Seçilmiş Ürünlerde</a:t>
            </a:r>
            <a:r>
              <a:rPr lang="tr-TR" baseline="0"/>
              <a:t> Yıllık Enflasyon</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Sonuçlar!$B$188:$B$191</c:f>
              <c:strCache>
                <c:ptCount val="4"/>
                <c:pt idx="0">
                  <c:v>Ekmek</c:v>
                </c:pt>
                <c:pt idx="1">
                  <c:v>Kira</c:v>
                </c:pt>
                <c:pt idx="2">
                  <c:v>Belediye otobüsü</c:v>
                </c:pt>
                <c:pt idx="3">
                  <c:v>Koyun eti</c:v>
                </c:pt>
              </c:strCache>
            </c:strRef>
          </c:cat>
          <c:val>
            <c:numRef>
              <c:f>Sonuçlar!$C$188:$C$191</c:f>
              <c:numCache>
                <c:formatCode>0.0%</c:formatCode>
                <c:ptCount val="4"/>
                <c:pt idx="0">
                  <c:v>0.10100000000000001</c:v>
                </c:pt>
                <c:pt idx="1">
                  <c:v>0.1024</c:v>
                </c:pt>
                <c:pt idx="2">
                  <c:v>0.1048</c:v>
                </c:pt>
                <c:pt idx="3">
                  <c:v>0.13800000000000001</c:v>
                </c:pt>
              </c:numCache>
            </c:numRef>
          </c:val>
        </c:ser>
        <c:dLbls>
          <c:showLegendKey val="0"/>
          <c:showVal val="0"/>
          <c:showCatName val="0"/>
          <c:showSerName val="0"/>
          <c:showPercent val="0"/>
          <c:showBubbleSize val="0"/>
        </c:dLbls>
        <c:gapWidth val="219"/>
        <c:overlap val="-27"/>
        <c:axId val="258844616"/>
        <c:axId val="258845008"/>
      </c:barChart>
      <c:catAx>
        <c:axId val="258844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8845008"/>
        <c:crosses val="autoZero"/>
        <c:auto val="1"/>
        <c:lblAlgn val="ctr"/>
        <c:lblOffset val="100"/>
        <c:noMultiLvlLbl val="0"/>
      </c:catAx>
      <c:valAx>
        <c:axId val="258845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8844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405337338613029E-2"/>
          <c:y val="0.11076781512494578"/>
          <c:w val="0.93734091909031603"/>
          <c:h val="0.8431559160280257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'[3943529425087265045..xls]17_t4'!$AC$10:$AC$18</c:f>
              <c:strCache>
                <c:ptCount val="9"/>
                <c:pt idx="0">
                  <c:v>Beyaz Peynir</c:v>
                </c:pt>
                <c:pt idx="1">
                  <c:v>Zeytinyağ</c:v>
                </c:pt>
                <c:pt idx="2">
                  <c:v>Kira</c:v>
                </c:pt>
                <c:pt idx="3">
                  <c:v>Tereyağ </c:v>
                </c:pt>
                <c:pt idx="4">
                  <c:v>Dana eti</c:v>
                </c:pt>
                <c:pt idx="5">
                  <c:v>Yumurta</c:v>
                </c:pt>
                <c:pt idx="6">
                  <c:v>Ekmek</c:v>
                </c:pt>
                <c:pt idx="7">
                  <c:v>Domates</c:v>
                </c:pt>
                <c:pt idx="8">
                  <c:v>Belediye otobüsü bileti</c:v>
                </c:pt>
              </c:strCache>
            </c:strRef>
          </c:cat>
          <c:val>
            <c:numRef>
              <c:f>'[3943529425087265045..xls]17_t4'!$AD$10:$AD$18</c:f>
              <c:numCache>
                <c:formatCode>0%</c:formatCode>
                <c:ptCount val="9"/>
                <c:pt idx="0">
                  <c:v>-0.40860000000000002</c:v>
                </c:pt>
                <c:pt idx="1">
                  <c:v>-0.35896821079989272</c:v>
                </c:pt>
                <c:pt idx="2">
                  <c:v>-0.26158365243247139</c:v>
                </c:pt>
                <c:pt idx="3">
                  <c:v>-0.23618247342737764</c:v>
                </c:pt>
                <c:pt idx="4">
                  <c:v>-0.23213049365839467</c:v>
                </c:pt>
                <c:pt idx="5">
                  <c:v>-0.19228242402826856</c:v>
                </c:pt>
                <c:pt idx="6">
                  <c:v>-0.17518738820960689</c:v>
                </c:pt>
                <c:pt idx="7">
                  <c:v>-0.16447938184010402</c:v>
                </c:pt>
                <c:pt idx="8">
                  <c:v>-2.7619446135949799E-2</c:v>
                </c:pt>
              </c:numCache>
            </c:numRef>
          </c:val>
        </c:ser>
        <c:dLbls>
          <c:showLegendKey val="0"/>
          <c:showVal val="0"/>
          <c:showCatName val="0"/>
          <c:showSerName val="0"/>
          <c:showPercent val="0"/>
          <c:showBubbleSize val="0"/>
        </c:dLbls>
        <c:gapWidth val="219"/>
        <c:overlap val="-27"/>
        <c:axId val="258845792"/>
        <c:axId val="327838272"/>
      </c:barChart>
      <c:catAx>
        <c:axId val="258845792"/>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crossAx val="327838272"/>
        <c:crosses val="autoZero"/>
        <c:auto val="1"/>
        <c:lblAlgn val="ctr"/>
        <c:lblOffset val="100"/>
        <c:noMultiLvlLbl val="0"/>
      </c:catAx>
      <c:valAx>
        <c:axId val="327838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884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0.04624</cdr:x>
      <cdr:y>0.06511</cdr:y>
    </cdr:from>
    <cdr:to>
      <cdr:x>0.15723</cdr:x>
      <cdr:y>0.22538</cdr:y>
    </cdr:to>
    <cdr:sp macro="" textlink="">
      <cdr:nvSpPr>
        <cdr:cNvPr id="2" name="Metin kutusu 1"/>
        <cdr:cNvSpPr txBox="1"/>
      </cdr:nvSpPr>
      <cdr:spPr>
        <a:xfrm xmlns:a="http://schemas.openxmlformats.org/drawingml/2006/main">
          <a:off x="381000" y="3714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0.45318</cdr:x>
      <cdr:y>0.00334</cdr:y>
    </cdr:from>
    <cdr:to>
      <cdr:x>0.56416</cdr:x>
      <cdr:y>0.16361</cdr:y>
    </cdr:to>
    <cdr:sp macro="" textlink="">
      <cdr:nvSpPr>
        <cdr:cNvPr id="3" name="Metin kutusu 2"/>
        <cdr:cNvSpPr txBox="1"/>
      </cdr:nvSpPr>
      <cdr:spPr>
        <a:xfrm xmlns:a="http://schemas.openxmlformats.org/drawingml/2006/main">
          <a:off x="3733800" y="190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tr-TR" sz="1200" b="1"/>
            <a:t>SEÇİLMİŞ</a:t>
          </a:r>
          <a:r>
            <a:rPr lang="tr-TR" sz="1200" b="1" baseline="0"/>
            <a:t> ÜRÜNLERDE ENFLASYON KARŞISINDA ALIM GÜCÜ KAYBI </a:t>
          </a:r>
        </a:p>
        <a:p xmlns:a="http://schemas.openxmlformats.org/drawingml/2006/main">
          <a:pPr algn="ctr"/>
          <a:r>
            <a:rPr lang="tr-TR" sz="1200" b="1" baseline="0"/>
            <a:t>(2003 KASIM-2016 KASIM)</a:t>
          </a:r>
          <a:endParaRPr lang="tr-TR" sz="1200" b="1"/>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977B-6A43-426A-B253-0E11B57A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2</cp:revision>
  <cp:lastPrinted>2016-12-05T12:09:00Z</cp:lastPrinted>
  <dcterms:created xsi:type="dcterms:W3CDTF">2016-12-05T12:09:00Z</dcterms:created>
  <dcterms:modified xsi:type="dcterms:W3CDTF">2016-12-05T12:09:00Z</dcterms:modified>
</cp:coreProperties>
</file>