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8744E2" w:rsidRDefault="00B44F5B" w:rsidP="002503DE">
      <w:pPr>
        <w:jc w:val="center"/>
        <w:rPr>
          <w:noProof/>
          <w:lang w:eastAsia="tr-TR" w:bidi="ar-SA"/>
        </w:rPr>
      </w:pPr>
      <w:r w:rsidRPr="008744E2">
        <w:rPr>
          <w:noProof/>
          <w:lang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v:textbox>
                <w10:wrap anchory="page"/>
              </v:rect>
            </w:pict>
          </mc:Fallback>
        </mc:AlternateContent>
      </w:r>
      <w:r w:rsidR="00C002DD" w:rsidRPr="008744E2">
        <w:rPr>
          <w:noProof/>
          <w:lang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8744E2" w:rsidRDefault="002503DE" w:rsidP="002503DE">
      <w:pPr>
        <w:spacing w:after="20" w:line="240" w:lineRule="auto"/>
        <w:jc w:val="center"/>
      </w:pPr>
    </w:p>
    <w:p w:rsidR="002503DE" w:rsidRPr="008744E2"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rPr>
      </w:pPr>
      <w:r w:rsidRPr="008744E2">
        <w:rPr>
          <w:rFonts w:ascii="Arial Black" w:hAnsi="Arial Black"/>
          <w:b/>
          <w:noProof/>
          <w:sz w:val="24"/>
        </w:rPr>
        <w:t>BASIN BÜLTENİ</w:t>
      </w:r>
    </w:p>
    <w:p w:rsidR="0092001C" w:rsidRPr="00E51C04" w:rsidRDefault="00EB33D4" w:rsidP="00E51C04">
      <w:pPr>
        <w:jc w:val="right"/>
        <w:rPr>
          <w:b/>
          <w:color w:val="000000" w:themeColor="text1"/>
          <w:sz w:val="24"/>
          <w:szCs w:val="24"/>
        </w:rPr>
      </w:pPr>
      <w:r w:rsidRPr="006A7319">
        <w:rPr>
          <w:b/>
          <w:color w:val="000000" w:themeColor="text1"/>
          <w:sz w:val="24"/>
          <w:szCs w:val="24"/>
        </w:rPr>
        <w:br/>
      </w:r>
      <w:r w:rsidR="00E51C04">
        <w:rPr>
          <w:b/>
          <w:color w:val="000000" w:themeColor="text1"/>
          <w:sz w:val="24"/>
          <w:szCs w:val="24"/>
        </w:rPr>
        <w:t>03</w:t>
      </w:r>
      <w:r w:rsidR="00EE6535" w:rsidRPr="006A7319">
        <w:rPr>
          <w:b/>
          <w:color w:val="000000" w:themeColor="text1"/>
          <w:sz w:val="24"/>
          <w:szCs w:val="24"/>
        </w:rPr>
        <w:t>.0</w:t>
      </w:r>
      <w:r w:rsidR="009C0353">
        <w:rPr>
          <w:b/>
          <w:color w:val="000000" w:themeColor="text1"/>
          <w:sz w:val="24"/>
          <w:szCs w:val="24"/>
        </w:rPr>
        <w:t>5</w:t>
      </w:r>
      <w:r w:rsidR="0092001C" w:rsidRPr="006A7319">
        <w:rPr>
          <w:b/>
          <w:color w:val="000000" w:themeColor="text1"/>
          <w:sz w:val="24"/>
          <w:szCs w:val="24"/>
        </w:rPr>
        <w:t>.201</w:t>
      </w:r>
      <w:r w:rsidR="00444601" w:rsidRPr="006A7319">
        <w:rPr>
          <w:b/>
          <w:color w:val="000000" w:themeColor="text1"/>
          <w:sz w:val="24"/>
          <w:szCs w:val="24"/>
        </w:rPr>
        <w:t>7</w:t>
      </w:r>
    </w:p>
    <w:p w:rsidR="009C0353" w:rsidRPr="009C0353" w:rsidRDefault="009C0353" w:rsidP="009C0353">
      <w:pPr>
        <w:spacing w:before="120" w:after="0" w:line="240" w:lineRule="auto"/>
        <w:jc w:val="center"/>
        <w:rPr>
          <w:rStyle w:val="apple-style-span"/>
          <w:rFonts w:ascii="Arial Narrow" w:hAnsi="Arial Narrow"/>
          <w:b/>
          <w:color w:val="000000"/>
          <w:sz w:val="28"/>
          <w:szCs w:val="28"/>
          <w:shd w:val="clear" w:color="auto" w:fill="FFFFFF"/>
        </w:rPr>
      </w:pPr>
      <w:r w:rsidRPr="009C0353">
        <w:rPr>
          <w:rStyle w:val="apple-style-span"/>
          <w:rFonts w:ascii="Arial Narrow" w:hAnsi="Arial Narrow"/>
          <w:b/>
          <w:color w:val="000000"/>
          <w:sz w:val="28"/>
          <w:szCs w:val="28"/>
          <w:shd w:val="clear" w:color="auto" w:fill="FFFFFF"/>
        </w:rPr>
        <w:t>Birleşik Metal-İş Sendikası Sınıf Araştırmaları Merkezi (BİSAM)</w:t>
      </w:r>
    </w:p>
    <w:p w:rsidR="009C0353" w:rsidRPr="009C0353" w:rsidRDefault="009C0353" w:rsidP="009C0353">
      <w:pPr>
        <w:spacing w:before="120" w:after="0" w:line="240" w:lineRule="auto"/>
        <w:jc w:val="center"/>
        <w:rPr>
          <w:rStyle w:val="apple-style-span"/>
          <w:rFonts w:ascii="Arial Narrow" w:hAnsi="Arial Narrow"/>
          <w:b/>
          <w:color w:val="000000"/>
          <w:sz w:val="28"/>
          <w:szCs w:val="28"/>
          <w:shd w:val="clear" w:color="auto" w:fill="FFFFFF"/>
        </w:rPr>
      </w:pPr>
      <w:r w:rsidRPr="009C0353">
        <w:rPr>
          <w:rStyle w:val="apple-style-span"/>
          <w:rFonts w:ascii="Arial Narrow" w:hAnsi="Arial Narrow"/>
          <w:b/>
          <w:color w:val="000000"/>
          <w:sz w:val="28"/>
          <w:szCs w:val="28"/>
          <w:shd w:val="clear" w:color="auto" w:fill="FFFFFF"/>
        </w:rPr>
        <w:t>Enflasyon ve Hayat Pahalılığı Dönem Raporu (Nisan 2017)</w:t>
      </w:r>
    </w:p>
    <w:p w:rsidR="009C0353" w:rsidRDefault="009C0353" w:rsidP="009C0353">
      <w:pPr>
        <w:spacing w:before="120" w:after="0" w:line="240" w:lineRule="auto"/>
        <w:jc w:val="center"/>
        <w:rPr>
          <w:rStyle w:val="apple-style-span"/>
          <w:rFonts w:ascii="Arial Narrow" w:hAnsi="Arial Narrow"/>
          <w:b/>
          <w:color w:val="000000"/>
          <w:sz w:val="28"/>
          <w:szCs w:val="28"/>
          <w:u w:val="single"/>
          <w:shd w:val="clear" w:color="auto" w:fill="FFFFFF"/>
        </w:rPr>
      </w:pPr>
      <w:proofErr w:type="gramStart"/>
      <w:r w:rsidRPr="009C0353">
        <w:rPr>
          <w:rStyle w:val="apple-style-span"/>
          <w:rFonts w:ascii="Arial Narrow" w:hAnsi="Arial Narrow"/>
          <w:b/>
          <w:color w:val="000000"/>
          <w:sz w:val="28"/>
          <w:szCs w:val="28"/>
          <w:u w:val="single"/>
          <w:shd w:val="clear" w:color="auto" w:fill="FFFFFF"/>
        </w:rPr>
        <w:t>03/05/2017</w:t>
      </w:r>
      <w:proofErr w:type="gramEnd"/>
    </w:p>
    <w:p w:rsidR="0036040E" w:rsidRPr="009C0353" w:rsidRDefault="0036040E" w:rsidP="009C0353">
      <w:pPr>
        <w:spacing w:before="120" w:after="0" w:line="240" w:lineRule="auto"/>
        <w:jc w:val="center"/>
        <w:rPr>
          <w:rStyle w:val="apple-style-span"/>
          <w:rFonts w:ascii="Arial Narrow" w:hAnsi="Arial Narrow"/>
          <w:b/>
          <w:color w:val="000000"/>
          <w:sz w:val="28"/>
          <w:szCs w:val="28"/>
          <w:u w:val="single"/>
          <w:shd w:val="clear" w:color="auto" w:fill="FFFFFF"/>
        </w:rPr>
      </w:pPr>
    </w:p>
    <w:p w:rsidR="009C0353" w:rsidRPr="009C0353" w:rsidRDefault="009C0353" w:rsidP="009C0353">
      <w:pPr>
        <w:pStyle w:val="ListeParagraf"/>
        <w:numPr>
          <w:ilvl w:val="0"/>
          <w:numId w:val="20"/>
        </w:numPr>
        <w:tabs>
          <w:tab w:val="left" w:pos="851"/>
          <w:tab w:val="left" w:pos="3255"/>
        </w:tabs>
        <w:spacing w:before="120" w:after="0" w:line="240" w:lineRule="auto"/>
        <w:ind w:left="567" w:firstLine="0"/>
        <w:rPr>
          <w:rStyle w:val="apple-style-span"/>
          <w:rFonts w:ascii="Arial Black" w:hAnsi="Arial Black"/>
          <w:b/>
          <w:color w:val="000000"/>
          <w:sz w:val="28"/>
          <w:szCs w:val="28"/>
          <w:shd w:val="clear" w:color="auto" w:fill="FFFFFF"/>
        </w:rPr>
      </w:pPr>
      <w:r w:rsidRPr="009C0353">
        <w:rPr>
          <w:rStyle w:val="apple-style-span"/>
          <w:rFonts w:ascii="Arial Black" w:hAnsi="Arial Black"/>
          <w:b/>
          <w:color w:val="000000"/>
          <w:sz w:val="28"/>
          <w:szCs w:val="28"/>
          <w:shd w:val="clear" w:color="auto" w:fill="FFFFFF"/>
        </w:rPr>
        <w:t>ASGARİ ÜCRET ENFLASYON KARŞISINDA MUM GİBİ ERİDİ</w:t>
      </w:r>
    </w:p>
    <w:p w:rsidR="009C0353" w:rsidRPr="009C0353" w:rsidRDefault="009C0353" w:rsidP="009C0353">
      <w:pPr>
        <w:pStyle w:val="ListeParagraf"/>
        <w:numPr>
          <w:ilvl w:val="0"/>
          <w:numId w:val="20"/>
        </w:numPr>
        <w:tabs>
          <w:tab w:val="left" w:pos="851"/>
        </w:tabs>
        <w:spacing w:before="120" w:after="0" w:line="240" w:lineRule="auto"/>
        <w:ind w:left="567" w:firstLine="0"/>
        <w:rPr>
          <w:rStyle w:val="apple-style-span"/>
          <w:rFonts w:ascii="Arial Black" w:hAnsi="Arial Black"/>
          <w:b/>
          <w:color w:val="000000"/>
          <w:sz w:val="28"/>
          <w:szCs w:val="28"/>
          <w:shd w:val="clear" w:color="auto" w:fill="FFFFFF"/>
        </w:rPr>
      </w:pPr>
      <w:r w:rsidRPr="009C0353">
        <w:rPr>
          <w:rStyle w:val="apple-style-span"/>
          <w:rFonts w:ascii="Arial Black" w:hAnsi="Arial Black"/>
          <w:b/>
          <w:color w:val="000000"/>
          <w:sz w:val="28"/>
          <w:szCs w:val="28"/>
          <w:shd w:val="clear" w:color="auto" w:fill="FFFFFF"/>
        </w:rPr>
        <w:t>ALIM GÜCÜ KAYBI MEYVEDE YÜZDE 22’YE VARDI</w:t>
      </w:r>
    </w:p>
    <w:p w:rsidR="009C0353" w:rsidRPr="009C0353" w:rsidRDefault="009C0353" w:rsidP="009C0353">
      <w:pPr>
        <w:pStyle w:val="ListeParagraf"/>
        <w:numPr>
          <w:ilvl w:val="0"/>
          <w:numId w:val="20"/>
        </w:numPr>
        <w:tabs>
          <w:tab w:val="left" w:pos="851"/>
        </w:tabs>
        <w:spacing w:before="120" w:after="0" w:line="240" w:lineRule="auto"/>
        <w:ind w:left="567" w:firstLine="0"/>
        <w:rPr>
          <w:rStyle w:val="apple-style-span"/>
          <w:rFonts w:ascii="Arial Black" w:hAnsi="Arial Black"/>
          <w:b/>
          <w:color w:val="000000"/>
          <w:sz w:val="28"/>
          <w:szCs w:val="28"/>
          <w:shd w:val="clear" w:color="auto" w:fill="FFFFFF"/>
        </w:rPr>
      </w:pPr>
      <w:r w:rsidRPr="009C0353">
        <w:rPr>
          <w:rStyle w:val="apple-style-span"/>
          <w:rFonts w:ascii="Arial Black" w:hAnsi="Arial Black"/>
          <w:b/>
          <w:color w:val="000000"/>
          <w:sz w:val="28"/>
          <w:szCs w:val="28"/>
          <w:shd w:val="clear" w:color="auto" w:fill="FFFFFF"/>
        </w:rPr>
        <w:t>ENFLASYON HESABI GERÇEK KAYBI GİZLEDİ</w:t>
      </w:r>
    </w:p>
    <w:p w:rsidR="009C0353" w:rsidRPr="009C0353" w:rsidRDefault="009C0353" w:rsidP="009C0353">
      <w:pPr>
        <w:spacing w:before="360" w:after="0" w:line="240" w:lineRule="auto"/>
        <w:ind w:firstLine="567"/>
        <w:jc w:val="both"/>
        <w:rPr>
          <w:rStyle w:val="apple-style-span"/>
          <w:color w:val="000000"/>
          <w:sz w:val="24"/>
          <w:szCs w:val="24"/>
          <w:shd w:val="clear" w:color="auto" w:fill="FFFFFF"/>
        </w:rPr>
      </w:pPr>
      <w:r w:rsidRPr="009C0353">
        <w:rPr>
          <w:rStyle w:val="apple-style-span"/>
          <w:b/>
          <w:color w:val="000000"/>
          <w:sz w:val="24"/>
          <w:szCs w:val="24"/>
          <w:shd w:val="clear" w:color="auto" w:fill="FFFFFF"/>
        </w:rPr>
        <w:t>Birleşik Metal İş Sendikası Sınıf Araştırmaları Merkezi (BİSAM)</w:t>
      </w:r>
      <w:r w:rsidRPr="009C0353">
        <w:rPr>
          <w:rStyle w:val="apple-style-span"/>
          <w:color w:val="000000"/>
          <w:sz w:val="24"/>
          <w:szCs w:val="24"/>
          <w:shd w:val="clear" w:color="auto" w:fill="FFFFFF"/>
        </w:rPr>
        <w:t xml:space="preserve"> tarafından hazırlanan Enflasyon ve Hayat Pahalılığı Nisan 2017 Dönem Raporu’nun sonuçlarına göre TÜİK tarafından yüzde 11,87 olarak açıklanan aylık Tüketici Fiyat Endeksi’ndeki artış, kendi hesabına çalışanlar için yüzde 12,68, düzenli ücretlilerde yüzde 11,96 olarak gerçekleşti. Aylık enflasyonun en çok etkilediği kesim ise yüzde 1,36 ile ücretsiz aile işçileri oldu. </w:t>
      </w:r>
    </w:p>
    <w:p w:rsid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36040E" w:rsidRPr="009C0353" w:rsidRDefault="0036040E" w:rsidP="009C0353">
      <w:pPr>
        <w:spacing w:before="120" w:after="0" w:line="240" w:lineRule="auto"/>
        <w:ind w:firstLine="567"/>
        <w:jc w:val="both"/>
        <w:rPr>
          <w:rStyle w:val="apple-style-span"/>
          <w:color w:val="000000"/>
          <w:sz w:val="24"/>
          <w:szCs w:val="24"/>
          <w:shd w:val="clear" w:color="auto" w:fill="FFFFFF"/>
        </w:rPr>
      </w:pPr>
    </w:p>
    <w:p w:rsidR="009C0353" w:rsidRPr="009C0353" w:rsidRDefault="009C0353" w:rsidP="009C0353">
      <w:pPr>
        <w:spacing w:before="120" w:after="0" w:line="240" w:lineRule="auto"/>
        <w:ind w:firstLine="567"/>
        <w:jc w:val="both"/>
        <w:rPr>
          <w:rStyle w:val="apple-style-span"/>
          <w:rFonts w:ascii="Arial Black" w:hAnsi="Arial Black"/>
          <w:b/>
          <w:color w:val="000000"/>
          <w:sz w:val="24"/>
          <w:szCs w:val="24"/>
          <w:shd w:val="clear" w:color="auto" w:fill="FFFFFF"/>
        </w:rPr>
      </w:pPr>
      <w:r w:rsidRPr="009C0353">
        <w:rPr>
          <w:rStyle w:val="apple-style-span"/>
          <w:rFonts w:ascii="Arial Black" w:hAnsi="Arial Black"/>
          <w:b/>
          <w:color w:val="000000"/>
          <w:sz w:val="24"/>
          <w:szCs w:val="24"/>
          <w:shd w:val="clear" w:color="auto" w:fill="FFFFFF"/>
        </w:rPr>
        <w:t>ENFLASYON HESAPLAMASI YOKSULLAŞMAYI GİZLEDİ</w:t>
      </w:r>
    </w:p>
    <w:p w:rsidR="009C0353" w:rsidRP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BİSAM, TÜİK Tüketim Harcamaları İstatistikleri ve TÜİK Tüketici Fiyat Endeksi Harcama Gruplarına Göre Endeks Sonuçlarını kullanarak farklı gelir grupları için enflasyon hesaplaması yapıyor. </w:t>
      </w:r>
    </w:p>
    <w:p w:rsidR="009C0353" w:rsidRP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Bu hesaplamaya göre enflasyon çeşitli gelir ve tüketim grupları için farklı sonuçlar yaratıyor. Buna göre;</w:t>
      </w:r>
    </w:p>
    <w:p w:rsidR="009C0353" w:rsidRPr="009C0353" w:rsidRDefault="009C0353" w:rsidP="009C0353">
      <w:pPr>
        <w:pStyle w:val="ListeParagraf"/>
        <w:numPr>
          <w:ilvl w:val="0"/>
          <w:numId w:val="17"/>
        </w:numPr>
        <w:tabs>
          <w:tab w:val="left" w:pos="851"/>
        </w:tabs>
        <w:spacing w:before="120" w:after="0" w:line="240" w:lineRule="auto"/>
        <w:ind w:left="0"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Nisan 2003-Nisan 2017 dönemleri arasında genel TÜFE yüzde 212 artış gösterirken bu oran düzenli ücretlilerde yüzde 238, </w:t>
      </w:r>
    </w:p>
    <w:p w:rsidR="009C0353" w:rsidRPr="009C0353" w:rsidRDefault="009C0353" w:rsidP="009C0353">
      <w:pPr>
        <w:pStyle w:val="ListeParagraf"/>
        <w:numPr>
          <w:ilvl w:val="0"/>
          <w:numId w:val="17"/>
        </w:numPr>
        <w:tabs>
          <w:tab w:val="left" w:pos="851"/>
        </w:tabs>
        <w:spacing w:before="120" w:after="0" w:line="240" w:lineRule="auto"/>
        <w:ind w:left="0"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Yevmiyeli çalışanlar için yüzde 255, </w:t>
      </w:r>
    </w:p>
    <w:p w:rsidR="009C0353" w:rsidRPr="009C0353" w:rsidRDefault="009C0353" w:rsidP="009C0353">
      <w:pPr>
        <w:pStyle w:val="ListeParagraf"/>
        <w:numPr>
          <w:ilvl w:val="0"/>
          <w:numId w:val="17"/>
        </w:numPr>
        <w:tabs>
          <w:tab w:val="left" w:pos="851"/>
        </w:tabs>
        <w:spacing w:before="120" w:after="0" w:line="240" w:lineRule="auto"/>
        <w:ind w:left="0"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Emekli aylığı ile geçinenlerde yüzde 243,</w:t>
      </w:r>
    </w:p>
    <w:p w:rsidR="009C0353" w:rsidRPr="009C0353" w:rsidRDefault="009C0353" w:rsidP="009C0353">
      <w:pPr>
        <w:pStyle w:val="ListeParagraf"/>
        <w:numPr>
          <w:ilvl w:val="0"/>
          <w:numId w:val="17"/>
        </w:numPr>
        <w:tabs>
          <w:tab w:val="left" w:pos="851"/>
        </w:tabs>
        <w:spacing w:before="120" w:after="0" w:line="240" w:lineRule="auto"/>
        <w:ind w:left="0"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Nüfusun en yoksul yüzde 20’lik kesimi için yüzde 249 oldu. En zengin yüzde 20’lik dilim için ise enflasyon yüzde 232 olarak gerçekleşti. Buna göre enflasyon yoksulu daha fazla vurdu.</w:t>
      </w:r>
    </w:p>
    <w:p w:rsidR="009C0353" w:rsidRPr="009C0353" w:rsidRDefault="009C0353" w:rsidP="009C0353">
      <w:pPr>
        <w:spacing w:before="120" w:after="0" w:line="240" w:lineRule="auto"/>
        <w:ind w:firstLine="567"/>
        <w:jc w:val="both"/>
        <w:rPr>
          <w:sz w:val="24"/>
          <w:szCs w:val="24"/>
        </w:rPr>
      </w:pPr>
      <w:r w:rsidRPr="009C0353">
        <w:rPr>
          <w:rStyle w:val="apple-style-span"/>
          <w:color w:val="000000"/>
          <w:sz w:val="24"/>
          <w:szCs w:val="24"/>
          <w:shd w:val="clear" w:color="auto" w:fill="FFFFFF"/>
        </w:rPr>
        <w:t>BİSAM tarafından Nisan 2003-Nisan 2017 dönemlerine göre gizli yoksullaşma oranları da hesaplandı. Gizli yoksullaşma genel enflasyon rakamları ile farklı grupların enflasyonlarının arasındaki farktan kaynaklanan ve kayıtlara yansımayan yoksullaşma düzeyini ortaya koyuyor.</w:t>
      </w:r>
    </w:p>
    <w:p w:rsidR="009C0353" w:rsidRPr="009C0353" w:rsidRDefault="009C0353" w:rsidP="009C0353">
      <w:pPr>
        <w:spacing w:before="120" w:after="0" w:line="240" w:lineRule="auto"/>
        <w:ind w:firstLine="567"/>
        <w:jc w:val="both"/>
        <w:rPr>
          <w:sz w:val="24"/>
          <w:szCs w:val="24"/>
        </w:rPr>
      </w:pPr>
      <w:r w:rsidRPr="009C0353">
        <w:rPr>
          <w:sz w:val="24"/>
          <w:szCs w:val="24"/>
        </w:rPr>
        <w:lastRenderedPageBreak/>
        <w:t>Buna göre son 13 yıllık dönemde (</w:t>
      </w:r>
      <w:r w:rsidRPr="009C0353">
        <w:rPr>
          <w:rStyle w:val="apple-style-span"/>
          <w:color w:val="000000"/>
          <w:sz w:val="24"/>
          <w:szCs w:val="24"/>
          <w:shd w:val="clear" w:color="auto" w:fill="FFFFFF"/>
        </w:rPr>
        <w:t>Nisan 2003-Nisan 2017</w:t>
      </w:r>
      <w:r w:rsidRPr="009C0353">
        <w:rPr>
          <w:sz w:val="24"/>
          <w:szCs w:val="24"/>
        </w:rPr>
        <w:t xml:space="preserve">) gizli yoksullaşmayı en yoğun olarak yaşayanlar, işteki duruma göre yüzde 13,8 ile “Yevmiyeliler”, mesleğe göre yüzde 12,2 ile “Nitelik gerektirmeyen işlerde çalışanlar”, temel gelir kaynağına göre yüzde 12,4 ile “Diğer Transferlerle Geçinenler” oldu.   Enflasyon nedeniyle yaşanan gizli yoksullaşma en yoksul yüzde 20 için yüzde 12,7 seviyesinde gerçekleşti. Buna karşın en zengin yüzde 20 için gizli yoksullaşma yüzde 6,5 oldu. </w:t>
      </w:r>
    </w:p>
    <w:p w:rsidR="009C0353" w:rsidRPr="009C0353" w:rsidRDefault="009C0353" w:rsidP="009C0353">
      <w:pPr>
        <w:spacing w:before="120" w:after="0" w:line="240" w:lineRule="auto"/>
        <w:ind w:firstLine="567"/>
        <w:jc w:val="both"/>
        <w:rPr>
          <w:rStyle w:val="apple-style-span"/>
          <w:rFonts w:ascii="Arial Black" w:hAnsi="Arial Black"/>
          <w:sz w:val="24"/>
          <w:szCs w:val="24"/>
        </w:rPr>
      </w:pPr>
      <w:r w:rsidRPr="009C0353">
        <w:rPr>
          <w:rFonts w:ascii="Arial Black" w:hAnsi="Arial Black"/>
          <w:sz w:val="24"/>
          <w:szCs w:val="24"/>
        </w:rPr>
        <w:t xml:space="preserve"> ASGARİ ÜCRET ALIM</w:t>
      </w:r>
    </w:p>
    <w:p w:rsidR="009C0353" w:rsidRP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Asgari ücret geçtiğimiz yılın aynı dönemine göre yüzde 7,9 artış göstererek AGİ (Asgari Geçim İndirimi) dâhil 1404 TL seviyesinde buna karşın enflasyon oranı resmi olarak yüzde 11,87 olarak gerçekleşti. Asgari ücret enflasyon karşısına alım gücünü bir yılda yüzde 3,5 seviyesinde kaybetti. </w:t>
      </w:r>
    </w:p>
    <w:p w:rsidR="009C0353" w:rsidRDefault="009C0353" w:rsidP="009C0353">
      <w:pPr>
        <w:spacing w:before="120" w:after="0" w:line="240" w:lineRule="auto"/>
        <w:ind w:firstLine="567"/>
        <w:jc w:val="both"/>
        <w:rPr>
          <w:rStyle w:val="apple-style-span"/>
          <w:color w:val="000000"/>
          <w:sz w:val="24"/>
          <w:szCs w:val="24"/>
          <w:shd w:val="clear" w:color="auto" w:fill="FFFFFF"/>
        </w:rPr>
      </w:pPr>
      <w:proofErr w:type="gramStart"/>
      <w:r w:rsidRPr="009C0353">
        <w:rPr>
          <w:rStyle w:val="apple-style-span"/>
          <w:color w:val="000000"/>
          <w:sz w:val="24"/>
          <w:szCs w:val="24"/>
          <w:shd w:val="clear" w:color="auto" w:fill="FFFFFF"/>
        </w:rPr>
        <w:t xml:space="preserve">Asgari ücretin alım gücü kaybı meyvede yüzde 21,7, katı ve sıvı yağlarda yüzde 16, ette yüzde 7,4, ekmek ve tahıllarda yüzde 3,8, süt, peynir ve yumurtada yüzde 3,1, karayolu ile yolcu taşımacılığında yüzde 7,4, temel hastane hizmetlerinde yüzde 11,2, ilaçlarda yüzde 4,3, kirada yüzde 5,2 kayıp yaşandı. </w:t>
      </w:r>
      <w:proofErr w:type="gramEnd"/>
      <w:r w:rsidRPr="009C0353">
        <w:rPr>
          <w:rStyle w:val="apple-style-span"/>
          <w:color w:val="000000"/>
          <w:sz w:val="24"/>
          <w:szCs w:val="24"/>
          <w:shd w:val="clear" w:color="auto" w:fill="FFFFFF"/>
        </w:rPr>
        <w:t xml:space="preserve">Kayıp enflasyon hesaplamasından kaynaklı olarak mevcuttan daha düşük çıktı.   </w:t>
      </w:r>
    </w:p>
    <w:p w:rsidR="0036040E" w:rsidRPr="009C0353" w:rsidRDefault="0036040E" w:rsidP="0036040E">
      <w:pPr>
        <w:spacing w:before="120" w:after="0" w:line="240" w:lineRule="auto"/>
        <w:jc w:val="both"/>
        <w:rPr>
          <w:rStyle w:val="apple-style-span"/>
          <w:color w:val="000000"/>
          <w:sz w:val="24"/>
          <w:szCs w:val="24"/>
          <w:shd w:val="clear" w:color="auto" w:fill="FFFFFF"/>
        </w:rPr>
      </w:pPr>
    </w:p>
    <w:p w:rsidR="009C0353" w:rsidRPr="009C0353" w:rsidRDefault="009C0353" w:rsidP="009C0353">
      <w:pPr>
        <w:spacing w:before="120" w:after="0" w:line="240" w:lineRule="auto"/>
        <w:ind w:firstLine="567"/>
        <w:jc w:val="both"/>
        <w:rPr>
          <w:rStyle w:val="apple-style-span"/>
          <w:rFonts w:ascii="Arial Black" w:hAnsi="Arial Black"/>
          <w:color w:val="000000"/>
          <w:sz w:val="24"/>
          <w:szCs w:val="24"/>
          <w:shd w:val="clear" w:color="auto" w:fill="FFFFFF"/>
        </w:rPr>
      </w:pPr>
      <w:r w:rsidRPr="009C0353">
        <w:rPr>
          <w:rStyle w:val="apple-style-span"/>
          <w:rFonts w:ascii="Arial Black" w:hAnsi="Arial Black"/>
          <w:color w:val="000000"/>
          <w:sz w:val="24"/>
          <w:szCs w:val="24"/>
          <w:shd w:val="clear" w:color="auto" w:fill="FFFFFF"/>
        </w:rPr>
        <w:t>SONUÇ</w:t>
      </w:r>
    </w:p>
    <w:p w:rsidR="009C0353" w:rsidRPr="009C0353" w:rsidRDefault="009C0353" w:rsidP="009C0353">
      <w:pPr>
        <w:spacing w:before="120" w:after="0" w:line="240" w:lineRule="auto"/>
        <w:ind w:firstLine="567"/>
        <w:jc w:val="both"/>
        <w:rPr>
          <w:color w:val="000000"/>
          <w:sz w:val="24"/>
          <w:szCs w:val="24"/>
          <w:shd w:val="clear" w:color="auto" w:fill="FFFFFF"/>
        </w:rPr>
      </w:pPr>
      <w:r w:rsidRPr="009C0353">
        <w:rPr>
          <w:rStyle w:val="apple-style-span"/>
          <w:color w:val="000000"/>
          <w:sz w:val="24"/>
          <w:szCs w:val="24"/>
          <w:shd w:val="clear" w:color="auto" w:fill="FFFFFF"/>
        </w:rPr>
        <w:t>Enflasyondaki hareketler doğrudan doğruya alım gücüne etki eden bir role sahip. K</w:t>
      </w:r>
      <w:r w:rsidRPr="009C0353">
        <w:rPr>
          <w:sz w:val="24"/>
          <w:szCs w:val="24"/>
        </w:rPr>
        <w:t>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Ücret artışlarında dar gelirlileri dikkate alınacak ayrı bir endeks oluşturulmalıdır.</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 xml:space="preserve">Her türlü sübjektif müdahaleye açık olan yıllık sepet değişiminden vaz geçilmeli. Sepetteki değişiklikler 5’er yıllık dönemler halinde gerçekleştirilmelidir. </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İstatistik konseyinin kapsamı genişletilerek emek örgütlerinin katılımı ve denetimi sağlanmalıdır.</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 xml:space="preserve">Hükümetin </w:t>
      </w:r>
      <w:proofErr w:type="spellStart"/>
      <w:r w:rsidRPr="009C0353">
        <w:rPr>
          <w:rFonts w:ascii="Cambria" w:hAnsi="Cambria"/>
          <w:color w:val="000000"/>
          <w:shd w:val="clear" w:color="auto" w:fill="FFFFFF"/>
        </w:rPr>
        <w:t>TÜİK’e</w:t>
      </w:r>
      <w:proofErr w:type="spellEnd"/>
      <w:r w:rsidRPr="009C0353">
        <w:rPr>
          <w:rFonts w:ascii="Cambria" w:hAnsi="Cambria"/>
          <w:color w:val="000000"/>
          <w:shd w:val="clear" w:color="auto" w:fill="FFFFFF"/>
        </w:rPr>
        <w:t xml:space="preserve"> müdahalesi anlamına gelecek yaklaşımlardan ve söylemlerden uzak durulmalıdır.</w:t>
      </w:r>
    </w:p>
    <w:p w:rsidR="009C0353" w:rsidRPr="009C0353" w:rsidRDefault="009C0353" w:rsidP="009C0353">
      <w:pPr>
        <w:pStyle w:val="NormalWeb"/>
        <w:numPr>
          <w:ilvl w:val="0"/>
          <w:numId w:val="16"/>
        </w:numPr>
        <w:tabs>
          <w:tab w:val="left" w:pos="851"/>
        </w:tabs>
        <w:spacing w:before="120" w:beforeAutospacing="0" w:after="0" w:afterAutospacing="0"/>
        <w:ind w:left="0" w:firstLine="567"/>
        <w:jc w:val="both"/>
        <w:rPr>
          <w:rFonts w:ascii="Cambria" w:hAnsi="Cambria"/>
          <w:color w:val="000000"/>
          <w:shd w:val="clear" w:color="auto" w:fill="FFFFFF"/>
        </w:rPr>
      </w:pPr>
      <w:r w:rsidRPr="009C0353">
        <w:rPr>
          <w:rFonts w:ascii="Cambria" w:hAnsi="Cambria"/>
          <w:color w:val="000000"/>
          <w:shd w:val="clear" w:color="auto" w:fill="FFFFFF"/>
        </w:rPr>
        <w:t>Enflasyon hesaplamasında araştırma kapsamında belirtilen unsurlardan kaynaklı olarak yaşanan gelir kayıpları giderilmelidir.</w:t>
      </w:r>
    </w:p>
    <w:p w:rsidR="009C0353" w:rsidRPr="0036040E" w:rsidRDefault="009C0353" w:rsidP="009C0353">
      <w:pPr>
        <w:pStyle w:val="NormalWeb"/>
        <w:numPr>
          <w:ilvl w:val="0"/>
          <w:numId w:val="16"/>
        </w:numPr>
        <w:tabs>
          <w:tab w:val="left" w:pos="851"/>
        </w:tabs>
        <w:spacing w:before="120" w:beforeAutospacing="0" w:after="0" w:afterAutospacing="0"/>
        <w:ind w:left="0" w:firstLine="567"/>
        <w:jc w:val="both"/>
        <w:rPr>
          <w:rFonts w:ascii="Cambria" w:eastAsia="Calibri" w:hAnsi="Cambria"/>
          <w:color w:val="000000"/>
          <w:shd w:val="clear" w:color="auto" w:fill="FFFFFF"/>
        </w:rPr>
      </w:pPr>
      <w:r w:rsidRPr="009C0353">
        <w:rPr>
          <w:rFonts w:ascii="Cambria" w:hAnsi="Cambria"/>
          <w:color w:val="000000"/>
          <w:shd w:val="clear" w:color="auto" w:fill="FFFFFF"/>
        </w:rPr>
        <w:t xml:space="preserve">Asgari ücrete yapılan artışın enflasyon verilerinin gerisinde kalmasından kaynaklı yaşanan kayıplar derhal giderilmelidir. </w:t>
      </w:r>
      <w:bookmarkStart w:id="0" w:name="_GoBack"/>
      <w:bookmarkEnd w:id="0"/>
    </w:p>
    <w:p w:rsidR="0036040E" w:rsidRDefault="0036040E" w:rsidP="0036040E">
      <w:pPr>
        <w:pStyle w:val="NormalWeb"/>
        <w:tabs>
          <w:tab w:val="left" w:pos="851"/>
        </w:tabs>
        <w:spacing w:before="120" w:beforeAutospacing="0" w:after="0" w:afterAutospacing="0"/>
        <w:jc w:val="both"/>
        <w:rPr>
          <w:rFonts w:ascii="Cambria" w:hAnsi="Cambria"/>
          <w:color w:val="000000"/>
          <w:shd w:val="clear" w:color="auto" w:fill="FFFFFF"/>
        </w:rPr>
      </w:pPr>
      <w:r>
        <w:rPr>
          <w:rFonts w:ascii="Cambria" w:hAnsi="Cambria"/>
          <w:color w:val="000000"/>
          <w:shd w:val="clear" w:color="auto" w:fill="FFFFF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09.5pt">
            <v:imagedata r:id="rId7" o:title="AsgariUcretteErime"/>
          </v:shape>
        </w:pict>
      </w:r>
    </w:p>
    <w:p w:rsidR="0036040E" w:rsidRDefault="0036040E" w:rsidP="0036040E">
      <w:pPr>
        <w:pStyle w:val="NormalWeb"/>
        <w:tabs>
          <w:tab w:val="left" w:pos="851"/>
        </w:tabs>
        <w:spacing w:before="120" w:beforeAutospacing="0" w:after="0" w:afterAutospacing="0"/>
        <w:jc w:val="both"/>
        <w:rPr>
          <w:rFonts w:ascii="Cambria" w:hAnsi="Cambria"/>
          <w:color w:val="000000"/>
          <w:shd w:val="clear" w:color="auto" w:fill="FFFFFF"/>
        </w:rPr>
      </w:pPr>
    </w:p>
    <w:p w:rsidR="0036040E" w:rsidRDefault="0036040E" w:rsidP="0036040E">
      <w:pPr>
        <w:pStyle w:val="NormalWeb"/>
        <w:tabs>
          <w:tab w:val="left" w:pos="851"/>
        </w:tabs>
        <w:spacing w:before="120" w:beforeAutospacing="0" w:after="0" w:afterAutospacing="0"/>
        <w:jc w:val="both"/>
        <w:rPr>
          <w:rFonts w:ascii="Cambria" w:hAnsi="Cambria"/>
          <w:color w:val="000000"/>
          <w:shd w:val="clear" w:color="auto" w:fill="FFFFFF"/>
        </w:rPr>
      </w:pPr>
    </w:p>
    <w:p w:rsidR="0036040E" w:rsidRDefault="0036040E" w:rsidP="0036040E">
      <w:pPr>
        <w:pStyle w:val="NormalWeb"/>
        <w:tabs>
          <w:tab w:val="left" w:pos="851"/>
        </w:tabs>
        <w:spacing w:before="120" w:beforeAutospacing="0" w:after="0" w:afterAutospacing="0"/>
        <w:jc w:val="both"/>
        <w:rPr>
          <w:rFonts w:ascii="Cambria" w:hAnsi="Cambria"/>
          <w:color w:val="000000"/>
          <w:shd w:val="clear" w:color="auto" w:fill="FFFFFF"/>
        </w:rPr>
      </w:pPr>
    </w:p>
    <w:p w:rsidR="0036040E" w:rsidRDefault="0036040E" w:rsidP="0036040E">
      <w:pPr>
        <w:pStyle w:val="NormalWeb"/>
        <w:tabs>
          <w:tab w:val="left" w:pos="851"/>
        </w:tabs>
        <w:spacing w:before="120" w:beforeAutospacing="0" w:after="0" w:afterAutospacing="0"/>
        <w:jc w:val="center"/>
        <w:rPr>
          <w:rFonts w:ascii="Cambria" w:hAnsi="Cambria"/>
          <w:color w:val="000000"/>
          <w:shd w:val="clear" w:color="auto" w:fill="FFFFFF"/>
        </w:rPr>
      </w:pPr>
      <w:r>
        <w:rPr>
          <w:rFonts w:ascii="Cambria" w:hAnsi="Cambria"/>
          <w:color w:val="000000"/>
          <w:shd w:val="clear" w:color="auto" w:fill="FFFFFF"/>
        </w:rPr>
        <w:pict>
          <v:shape id="_x0000_i1026" type="#_x0000_t75" style="width:440.25pt;height:261.75pt">
            <v:imagedata r:id="rId8" o:title="GizliYoksullasma2003_2017_GelirGruplariNisan2017"/>
          </v:shape>
        </w:pict>
      </w:r>
    </w:p>
    <w:p w:rsidR="0036040E" w:rsidRDefault="0036040E" w:rsidP="0036040E">
      <w:pPr>
        <w:pStyle w:val="NormalWeb"/>
        <w:tabs>
          <w:tab w:val="left" w:pos="851"/>
        </w:tabs>
        <w:spacing w:before="120" w:beforeAutospacing="0" w:after="0" w:afterAutospacing="0"/>
        <w:jc w:val="both"/>
        <w:rPr>
          <w:rFonts w:ascii="Cambria" w:hAnsi="Cambria"/>
          <w:color w:val="000000"/>
          <w:shd w:val="clear" w:color="auto" w:fill="FFFFFF"/>
        </w:rPr>
      </w:pPr>
    </w:p>
    <w:p w:rsidR="0036040E" w:rsidRPr="0036040E" w:rsidRDefault="0036040E" w:rsidP="0036040E">
      <w:pPr>
        <w:pStyle w:val="NormalWeb"/>
        <w:tabs>
          <w:tab w:val="left" w:pos="851"/>
        </w:tabs>
        <w:spacing w:before="120" w:beforeAutospacing="0" w:after="0" w:afterAutospacing="0"/>
        <w:jc w:val="center"/>
        <w:rPr>
          <w:rStyle w:val="apple-style-span"/>
          <w:rFonts w:ascii="Cambria" w:hAnsi="Cambria"/>
          <w:color w:val="000000"/>
          <w:shd w:val="clear" w:color="auto" w:fill="FFFFFF"/>
        </w:rPr>
      </w:pPr>
      <w:r>
        <w:rPr>
          <w:rFonts w:ascii="Cambria" w:hAnsi="Cambria"/>
          <w:color w:val="000000"/>
          <w:shd w:val="clear" w:color="auto" w:fill="FFFFFF"/>
        </w:rPr>
        <w:lastRenderedPageBreak/>
        <w:pict>
          <v:shape id="_x0000_i1027" type="#_x0000_t75" style="width:510pt;height:335.25pt">
            <v:imagedata r:id="rId9" o:title="GelirGruplarınaGoreEnflasyonNisan2017"/>
          </v:shape>
        </w:pict>
      </w:r>
    </w:p>
    <w:p w:rsidR="0036040E" w:rsidRDefault="0036040E" w:rsidP="0036040E">
      <w:pPr>
        <w:pStyle w:val="NormalWeb"/>
        <w:tabs>
          <w:tab w:val="left" w:pos="851"/>
        </w:tabs>
        <w:spacing w:before="120" w:beforeAutospacing="0" w:after="0" w:afterAutospacing="0"/>
        <w:jc w:val="both"/>
        <w:rPr>
          <w:rStyle w:val="apple-style-span"/>
          <w:rFonts w:ascii="Cambria" w:eastAsia="Calibri" w:hAnsi="Cambria"/>
          <w:color w:val="000000"/>
          <w:shd w:val="clear" w:color="auto" w:fill="FFFFFF"/>
        </w:rPr>
      </w:pPr>
    </w:p>
    <w:p w:rsidR="0036040E" w:rsidRPr="009C0353" w:rsidRDefault="0036040E" w:rsidP="0036040E">
      <w:pPr>
        <w:pStyle w:val="NormalWeb"/>
        <w:tabs>
          <w:tab w:val="left" w:pos="851"/>
        </w:tabs>
        <w:spacing w:before="120" w:beforeAutospacing="0" w:after="0" w:afterAutospacing="0"/>
        <w:jc w:val="center"/>
        <w:rPr>
          <w:rStyle w:val="apple-style-span"/>
          <w:rFonts w:ascii="Cambria" w:eastAsia="Calibri" w:hAnsi="Cambria"/>
          <w:color w:val="000000"/>
          <w:shd w:val="clear" w:color="auto" w:fill="FFFFFF"/>
        </w:rPr>
      </w:pPr>
      <w:r>
        <w:rPr>
          <w:rStyle w:val="apple-style-span"/>
          <w:rFonts w:ascii="Cambria" w:eastAsia="Calibri" w:hAnsi="Cambria"/>
          <w:color w:val="000000"/>
          <w:shd w:val="clear" w:color="auto" w:fill="FFFFFF"/>
        </w:rPr>
        <w:pict>
          <v:shape id="_x0000_i1028" type="#_x0000_t75" style="width:434.25pt;height:397.5pt">
            <v:imagedata r:id="rId10" o:title="GizliYoksullasma2003_2017"/>
          </v:shape>
        </w:pict>
      </w:r>
    </w:p>
    <w:p w:rsidR="009C0353" w:rsidRPr="009C0353" w:rsidRDefault="009C0353" w:rsidP="009C0353">
      <w:pPr>
        <w:spacing w:before="120" w:after="0" w:line="240" w:lineRule="auto"/>
        <w:ind w:firstLine="567"/>
        <w:jc w:val="both"/>
        <w:rPr>
          <w:rStyle w:val="apple-style-span"/>
          <w:rFonts w:ascii="Arial Black" w:hAnsi="Arial Black"/>
          <w:b/>
          <w:color w:val="000000"/>
          <w:sz w:val="24"/>
          <w:szCs w:val="24"/>
          <w:shd w:val="clear" w:color="auto" w:fill="FFFFFF"/>
        </w:rPr>
      </w:pPr>
      <w:r w:rsidRPr="009C0353">
        <w:rPr>
          <w:rStyle w:val="apple-style-span"/>
          <w:rFonts w:ascii="Arial Black" w:hAnsi="Arial Black"/>
          <w:b/>
          <w:color w:val="000000"/>
          <w:sz w:val="24"/>
          <w:szCs w:val="24"/>
          <w:shd w:val="clear" w:color="auto" w:fill="FFFFFF"/>
        </w:rPr>
        <w:lastRenderedPageBreak/>
        <w:t>ARAŞTIRMANIN YÖNTEMİ</w:t>
      </w:r>
    </w:p>
    <w:p w:rsidR="009C0353" w:rsidRP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 xml:space="preserve">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w:t>
      </w:r>
    </w:p>
    <w:p w:rsidR="009C0353" w:rsidRPr="009C0353" w:rsidRDefault="009C0353" w:rsidP="009C0353">
      <w:pPr>
        <w:spacing w:before="120" w:after="0" w:line="240" w:lineRule="auto"/>
        <w:ind w:firstLine="567"/>
        <w:jc w:val="both"/>
        <w:rPr>
          <w:rStyle w:val="apple-style-span"/>
          <w:color w:val="000000"/>
          <w:sz w:val="24"/>
          <w:szCs w:val="24"/>
          <w:shd w:val="clear" w:color="auto" w:fill="FFFFFF"/>
        </w:rPr>
      </w:pPr>
      <w:r w:rsidRPr="009C0353">
        <w:rPr>
          <w:rStyle w:val="apple-style-span"/>
          <w:color w:val="000000"/>
          <w:sz w:val="24"/>
          <w:szCs w:val="24"/>
          <w:shd w:val="clear" w:color="auto" w:fill="FFFFFF"/>
        </w:rPr>
        <w:t>Erime oranları Asgari Ücret artış oranı ile TÜİK Tüketici Fiyat Endeksi Harcama Gruplarına Göre Endeks Sonuçları üzerinden hesaplanmıştır.</w:t>
      </w:r>
    </w:p>
    <w:p w:rsidR="009C0353" w:rsidRPr="009C0353" w:rsidRDefault="009C0353" w:rsidP="009C0353">
      <w:pPr>
        <w:spacing w:after="0" w:line="240" w:lineRule="auto"/>
        <w:jc w:val="both"/>
        <w:rPr>
          <w:rStyle w:val="apple-style-span"/>
          <w:color w:val="000000"/>
          <w:sz w:val="24"/>
          <w:szCs w:val="24"/>
          <w:shd w:val="clear" w:color="auto" w:fill="FFFFFF"/>
        </w:rPr>
      </w:pPr>
    </w:p>
    <w:p w:rsidR="009C0353" w:rsidRPr="009C0353" w:rsidRDefault="009C0353" w:rsidP="009C0353">
      <w:pPr>
        <w:spacing w:after="0" w:line="240" w:lineRule="auto"/>
        <w:jc w:val="both"/>
        <w:rPr>
          <w:rStyle w:val="apple-style-span"/>
          <w:color w:val="000000"/>
          <w:sz w:val="24"/>
          <w:szCs w:val="24"/>
          <w:shd w:val="clear" w:color="auto" w:fill="FFFFFF"/>
        </w:rPr>
      </w:pPr>
    </w:p>
    <w:p w:rsidR="009C0353" w:rsidRPr="009C0353" w:rsidRDefault="009C0353" w:rsidP="009C0353">
      <w:pPr>
        <w:spacing w:after="0" w:line="240" w:lineRule="auto"/>
        <w:jc w:val="both"/>
        <w:rPr>
          <w:rStyle w:val="apple-style-span"/>
          <w:color w:val="000000"/>
          <w:sz w:val="24"/>
          <w:szCs w:val="24"/>
          <w:shd w:val="clear" w:color="auto" w:fill="FFFFFF"/>
        </w:rPr>
      </w:pPr>
    </w:p>
    <w:p w:rsidR="006A7319" w:rsidRPr="006A7319" w:rsidRDefault="006A7319" w:rsidP="001613AE">
      <w:pPr>
        <w:jc w:val="right"/>
        <w:rPr>
          <w:rStyle w:val="apple-style-span"/>
          <w:color w:val="000000" w:themeColor="text1"/>
          <w:sz w:val="24"/>
          <w:szCs w:val="24"/>
          <w:shd w:val="clear" w:color="auto" w:fill="FFFFFF"/>
        </w:rPr>
      </w:pPr>
    </w:p>
    <w:sectPr w:rsidR="006A7319" w:rsidRPr="006A7319"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287F4214"/>
    <w:multiLevelType w:val="multilevel"/>
    <w:tmpl w:val="65E8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F105533"/>
    <w:multiLevelType w:val="hybridMultilevel"/>
    <w:tmpl w:val="8CDC4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DE12A5"/>
    <w:multiLevelType w:val="hybridMultilevel"/>
    <w:tmpl w:val="ED6AAAF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4"/>
  </w:num>
  <w:num w:numId="16">
    <w:abstractNumId w:val="1"/>
  </w:num>
  <w:num w:numId="17">
    <w:abstractNumId w:val="9"/>
  </w:num>
  <w:num w:numId="18">
    <w:abstractNumId w:val="8"/>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C24A8"/>
    <w:rsid w:val="000D348A"/>
    <w:rsid w:val="000D3C19"/>
    <w:rsid w:val="000D56E9"/>
    <w:rsid w:val="00101C8B"/>
    <w:rsid w:val="00132346"/>
    <w:rsid w:val="001339D5"/>
    <w:rsid w:val="001403A7"/>
    <w:rsid w:val="0015189D"/>
    <w:rsid w:val="001613AE"/>
    <w:rsid w:val="0016484A"/>
    <w:rsid w:val="0018037A"/>
    <w:rsid w:val="00196C01"/>
    <w:rsid w:val="001A324E"/>
    <w:rsid w:val="001B4722"/>
    <w:rsid w:val="001D3EDA"/>
    <w:rsid w:val="001D4889"/>
    <w:rsid w:val="001D6903"/>
    <w:rsid w:val="001E44F9"/>
    <w:rsid w:val="001F666D"/>
    <w:rsid w:val="00202CB4"/>
    <w:rsid w:val="002030FC"/>
    <w:rsid w:val="002058E8"/>
    <w:rsid w:val="002136E5"/>
    <w:rsid w:val="002160C2"/>
    <w:rsid w:val="00216239"/>
    <w:rsid w:val="00230119"/>
    <w:rsid w:val="00230F0D"/>
    <w:rsid w:val="00241F53"/>
    <w:rsid w:val="002503DE"/>
    <w:rsid w:val="00252046"/>
    <w:rsid w:val="002615B9"/>
    <w:rsid w:val="002637DC"/>
    <w:rsid w:val="00265AC8"/>
    <w:rsid w:val="00272659"/>
    <w:rsid w:val="00274427"/>
    <w:rsid w:val="0027591E"/>
    <w:rsid w:val="0028022B"/>
    <w:rsid w:val="0028189C"/>
    <w:rsid w:val="00284A66"/>
    <w:rsid w:val="002B2409"/>
    <w:rsid w:val="002D19EC"/>
    <w:rsid w:val="002D1ED7"/>
    <w:rsid w:val="002D51D8"/>
    <w:rsid w:val="002E5BE9"/>
    <w:rsid w:val="002E7263"/>
    <w:rsid w:val="002F3F3A"/>
    <w:rsid w:val="0031044E"/>
    <w:rsid w:val="0031119C"/>
    <w:rsid w:val="00314536"/>
    <w:rsid w:val="00321121"/>
    <w:rsid w:val="003346EE"/>
    <w:rsid w:val="00335A76"/>
    <w:rsid w:val="003370DB"/>
    <w:rsid w:val="00341605"/>
    <w:rsid w:val="00344814"/>
    <w:rsid w:val="0036040E"/>
    <w:rsid w:val="003657EB"/>
    <w:rsid w:val="00381C50"/>
    <w:rsid w:val="00390317"/>
    <w:rsid w:val="00395BC8"/>
    <w:rsid w:val="003A38F3"/>
    <w:rsid w:val="003A552A"/>
    <w:rsid w:val="003B0A88"/>
    <w:rsid w:val="003B2949"/>
    <w:rsid w:val="003C28A9"/>
    <w:rsid w:val="003D0B97"/>
    <w:rsid w:val="003E443F"/>
    <w:rsid w:val="003E62BE"/>
    <w:rsid w:val="003F2A33"/>
    <w:rsid w:val="003F4733"/>
    <w:rsid w:val="00403BF0"/>
    <w:rsid w:val="004046F3"/>
    <w:rsid w:val="004151D6"/>
    <w:rsid w:val="0044183C"/>
    <w:rsid w:val="004436B3"/>
    <w:rsid w:val="00444601"/>
    <w:rsid w:val="0044564D"/>
    <w:rsid w:val="004538D8"/>
    <w:rsid w:val="00462097"/>
    <w:rsid w:val="00465623"/>
    <w:rsid w:val="00476AE2"/>
    <w:rsid w:val="00497A55"/>
    <w:rsid w:val="004C2F5C"/>
    <w:rsid w:val="004C46F3"/>
    <w:rsid w:val="004D180E"/>
    <w:rsid w:val="004D34BB"/>
    <w:rsid w:val="004E088B"/>
    <w:rsid w:val="004F111B"/>
    <w:rsid w:val="004F5B22"/>
    <w:rsid w:val="00503546"/>
    <w:rsid w:val="005134AD"/>
    <w:rsid w:val="0051441A"/>
    <w:rsid w:val="00521115"/>
    <w:rsid w:val="00524D59"/>
    <w:rsid w:val="00547B9D"/>
    <w:rsid w:val="00556677"/>
    <w:rsid w:val="0056000D"/>
    <w:rsid w:val="00560C5F"/>
    <w:rsid w:val="00571C0D"/>
    <w:rsid w:val="00583CF6"/>
    <w:rsid w:val="005B363E"/>
    <w:rsid w:val="005F553C"/>
    <w:rsid w:val="005F64A6"/>
    <w:rsid w:val="00613254"/>
    <w:rsid w:val="00616B5F"/>
    <w:rsid w:val="006225DE"/>
    <w:rsid w:val="006262C1"/>
    <w:rsid w:val="00631AE8"/>
    <w:rsid w:val="00635561"/>
    <w:rsid w:val="00641B3C"/>
    <w:rsid w:val="00647839"/>
    <w:rsid w:val="00655E84"/>
    <w:rsid w:val="00665685"/>
    <w:rsid w:val="006756EC"/>
    <w:rsid w:val="00686DB0"/>
    <w:rsid w:val="00694DDB"/>
    <w:rsid w:val="006A7319"/>
    <w:rsid w:val="006A75FA"/>
    <w:rsid w:val="006B359D"/>
    <w:rsid w:val="006C2E74"/>
    <w:rsid w:val="006C5B3F"/>
    <w:rsid w:val="006C74FD"/>
    <w:rsid w:val="006E6D46"/>
    <w:rsid w:val="007028C8"/>
    <w:rsid w:val="00702960"/>
    <w:rsid w:val="007038CB"/>
    <w:rsid w:val="00704E43"/>
    <w:rsid w:val="00705E20"/>
    <w:rsid w:val="00706650"/>
    <w:rsid w:val="00707D03"/>
    <w:rsid w:val="00721FD5"/>
    <w:rsid w:val="007221F2"/>
    <w:rsid w:val="00730884"/>
    <w:rsid w:val="0073245B"/>
    <w:rsid w:val="007343D0"/>
    <w:rsid w:val="00740120"/>
    <w:rsid w:val="00747588"/>
    <w:rsid w:val="007539F7"/>
    <w:rsid w:val="007616E9"/>
    <w:rsid w:val="00770CC0"/>
    <w:rsid w:val="007819F3"/>
    <w:rsid w:val="00793FB7"/>
    <w:rsid w:val="007975FA"/>
    <w:rsid w:val="007A33A2"/>
    <w:rsid w:val="007B7F29"/>
    <w:rsid w:val="007C480C"/>
    <w:rsid w:val="007C7FE2"/>
    <w:rsid w:val="007E1C2E"/>
    <w:rsid w:val="007F4117"/>
    <w:rsid w:val="00815A4E"/>
    <w:rsid w:val="00826195"/>
    <w:rsid w:val="008331A6"/>
    <w:rsid w:val="008744E2"/>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24358"/>
    <w:rsid w:val="00934479"/>
    <w:rsid w:val="0093747B"/>
    <w:rsid w:val="009423F5"/>
    <w:rsid w:val="00943DE7"/>
    <w:rsid w:val="00951D3A"/>
    <w:rsid w:val="00967924"/>
    <w:rsid w:val="00970A06"/>
    <w:rsid w:val="00970A92"/>
    <w:rsid w:val="00983F9D"/>
    <w:rsid w:val="00986C4E"/>
    <w:rsid w:val="00995002"/>
    <w:rsid w:val="00997246"/>
    <w:rsid w:val="009A117B"/>
    <w:rsid w:val="009A3D19"/>
    <w:rsid w:val="009A764B"/>
    <w:rsid w:val="009B7182"/>
    <w:rsid w:val="009C0353"/>
    <w:rsid w:val="009C0C85"/>
    <w:rsid w:val="009E034F"/>
    <w:rsid w:val="009E11A1"/>
    <w:rsid w:val="009E1BBA"/>
    <w:rsid w:val="009E5348"/>
    <w:rsid w:val="009E6BCB"/>
    <w:rsid w:val="009F1DF3"/>
    <w:rsid w:val="00A10313"/>
    <w:rsid w:val="00A12822"/>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AF5570"/>
    <w:rsid w:val="00B00D8F"/>
    <w:rsid w:val="00B01270"/>
    <w:rsid w:val="00B04F14"/>
    <w:rsid w:val="00B05F24"/>
    <w:rsid w:val="00B320D8"/>
    <w:rsid w:val="00B448E6"/>
    <w:rsid w:val="00B44F5B"/>
    <w:rsid w:val="00B54156"/>
    <w:rsid w:val="00B55F17"/>
    <w:rsid w:val="00B61DCD"/>
    <w:rsid w:val="00B822B5"/>
    <w:rsid w:val="00B82F9B"/>
    <w:rsid w:val="00B836EB"/>
    <w:rsid w:val="00B97998"/>
    <w:rsid w:val="00BA09E3"/>
    <w:rsid w:val="00BB0208"/>
    <w:rsid w:val="00BC34FD"/>
    <w:rsid w:val="00BD19F0"/>
    <w:rsid w:val="00BD62F5"/>
    <w:rsid w:val="00BE6D99"/>
    <w:rsid w:val="00C002DD"/>
    <w:rsid w:val="00C035C1"/>
    <w:rsid w:val="00C042E4"/>
    <w:rsid w:val="00C048B6"/>
    <w:rsid w:val="00C40D67"/>
    <w:rsid w:val="00C4269E"/>
    <w:rsid w:val="00C448B8"/>
    <w:rsid w:val="00C71762"/>
    <w:rsid w:val="00C71E63"/>
    <w:rsid w:val="00C92532"/>
    <w:rsid w:val="00CC6BC7"/>
    <w:rsid w:val="00CD20DD"/>
    <w:rsid w:val="00CD2E6B"/>
    <w:rsid w:val="00CD3C8E"/>
    <w:rsid w:val="00CE36C3"/>
    <w:rsid w:val="00CE432D"/>
    <w:rsid w:val="00CF64F2"/>
    <w:rsid w:val="00CF6EBB"/>
    <w:rsid w:val="00D0733F"/>
    <w:rsid w:val="00D14147"/>
    <w:rsid w:val="00D37095"/>
    <w:rsid w:val="00D42669"/>
    <w:rsid w:val="00D4428C"/>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32C5"/>
    <w:rsid w:val="00DD6BB5"/>
    <w:rsid w:val="00DF2F33"/>
    <w:rsid w:val="00E0090F"/>
    <w:rsid w:val="00E01985"/>
    <w:rsid w:val="00E07047"/>
    <w:rsid w:val="00E23C54"/>
    <w:rsid w:val="00E30D77"/>
    <w:rsid w:val="00E4170C"/>
    <w:rsid w:val="00E50BF2"/>
    <w:rsid w:val="00E51C04"/>
    <w:rsid w:val="00E64069"/>
    <w:rsid w:val="00E940A8"/>
    <w:rsid w:val="00E97808"/>
    <w:rsid w:val="00EB33D4"/>
    <w:rsid w:val="00EB4CDB"/>
    <w:rsid w:val="00EB67A6"/>
    <w:rsid w:val="00ED4049"/>
    <w:rsid w:val="00EE3DE9"/>
    <w:rsid w:val="00EE6535"/>
    <w:rsid w:val="00EF1FC3"/>
    <w:rsid w:val="00F0720F"/>
    <w:rsid w:val="00F1256E"/>
    <w:rsid w:val="00F21BF7"/>
    <w:rsid w:val="00F21D10"/>
    <w:rsid w:val="00F30BDA"/>
    <w:rsid w:val="00F37C37"/>
    <w:rsid w:val="00F57296"/>
    <w:rsid w:val="00F83692"/>
    <w:rsid w:val="00F878BD"/>
    <w:rsid w:val="00F92DC2"/>
    <w:rsid w:val="00FA1CEB"/>
    <w:rsid w:val="00FB0697"/>
    <w:rsid w:val="00FD38CE"/>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516">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13489360">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49526399">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399910672">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770717">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558786100">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 w:id="2096783926">
      <w:bodyDiv w:val="1"/>
      <w:marLeft w:val="0"/>
      <w:marRight w:val="0"/>
      <w:marTop w:val="0"/>
      <w:marBottom w:val="0"/>
      <w:divBdr>
        <w:top w:val="none" w:sz="0" w:space="0" w:color="auto"/>
        <w:left w:val="none" w:sz="0" w:space="0" w:color="auto"/>
        <w:bottom w:val="none" w:sz="0" w:space="0" w:color="auto"/>
        <w:right w:val="none" w:sz="0" w:space="0" w:color="auto"/>
      </w:divBdr>
      <w:divsChild>
        <w:div w:id="331494673">
          <w:marLeft w:val="0"/>
          <w:marRight w:val="0"/>
          <w:marTop w:val="0"/>
          <w:marBottom w:val="420"/>
          <w:divBdr>
            <w:top w:val="none" w:sz="0" w:space="0" w:color="auto"/>
            <w:left w:val="none" w:sz="0" w:space="0" w:color="auto"/>
            <w:bottom w:val="none" w:sz="0" w:space="0" w:color="auto"/>
            <w:right w:val="none" w:sz="0" w:space="0" w:color="auto"/>
          </w:divBdr>
        </w:div>
        <w:div w:id="1755282435">
          <w:marLeft w:val="0"/>
          <w:marRight w:val="0"/>
          <w:marTop w:val="0"/>
          <w:marBottom w:val="420"/>
          <w:divBdr>
            <w:top w:val="none" w:sz="0" w:space="0" w:color="auto"/>
            <w:left w:val="none" w:sz="0" w:space="0" w:color="auto"/>
            <w:bottom w:val="none" w:sz="0" w:space="0" w:color="auto"/>
            <w:right w:val="none" w:sz="0" w:space="0" w:color="auto"/>
          </w:divBdr>
        </w:div>
        <w:div w:id="791828647">
          <w:marLeft w:val="0"/>
          <w:marRight w:val="0"/>
          <w:marTop w:val="0"/>
          <w:marBottom w:val="420"/>
          <w:divBdr>
            <w:top w:val="none" w:sz="0" w:space="0" w:color="auto"/>
            <w:left w:val="none" w:sz="0" w:space="0" w:color="auto"/>
            <w:bottom w:val="none" w:sz="0" w:space="0" w:color="auto"/>
            <w:right w:val="none" w:sz="0" w:space="0" w:color="auto"/>
          </w:divBdr>
        </w:div>
        <w:div w:id="833298348">
          <w:marLeft w:val="0"/>
          <w:marRight w:val="0"/>
          <w:marTop w:val="0"/>
          <w:marBottom w:val="420"/>
          <w:divBdr>
            <w:top w:val="none" w:sz="0" w:space="0" w:color="auto"/>
            <w:left w:val="none" w:sz="0" w:space="0" w:color="auto"/>
            <w:bottom w:val="none" w:sz="0" w:space="0" w:color="auto"/>
            <w:right w:val="none" w:sz="0" w:space="0" w:color="auto"/>
          </w:divBdr>
        </w:div>
        <w:div w:id="10686947">
          <w:marLeft w:val="0"/>
          <w:marRight w:val="0"/>
          <w:marTop w:val="0"/>
          <w:marBottom w:val="420"/>
          <w:divBdr>
            <w:top w:val="none" w:sz="0" w:space="0" w:color="auto"/>
            <w:left w:val="none" w:sz="0" w:space="0" w:color="auto"/>
            <w:bottom w:val="none" w:sz="0" w:space="0" w:color="auto"/>
            <w:right w:val="none" w:sz="0" w:space="0" w:color="auto"/>
          </w:divBdr>
        </w:div>
        <w:div w:id="891111750">
          <w:marLeft w:val="0"/>
          <w:marRight w:val="0"/>
          <w:marTop w:val="0"/>
          <w:marBottom w:val="420"/>
          <w:divBdr>
            <w:top w:val="none" w:sz="0" w:space="0" w:color="auto"/>
            <w:left w:val="none" w:sz="0" w:space="0" w:color="auto"/>
            <w:bottom w:val="none" w:sz="0" w:space="0" w:color="auto"/>
            <w:right w:val="none" w:sz="0" w:space="0" w:color="auto"/>
          </w:divBdr>
        </w:div>
        <w:div w:id="359405578">
          <w:marLeft w:val="0"/>
          <w:marRight w:val="0"/>
          <w:marTop w:val="0"/>
          <w:marBottom w:val="420"/>
          <w:divBdr>
            <w:top w:val="none" w:sz="0" w:space="0" w:color="auto"/>
            <w:left w:val="none" w:sz="0" w:space="0" w:color="auto"/>
            <w:bottom w:val="none" w:sz="0" w:space="0" w:color="auto"/>
            <w:right w:val="none" w:sz="0" w:space="0" w:color="auto"/>
          </w:divBdr>
        </w:div>
        <w:div w:id="1235971293">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DA5C-7AEE-48AD-A0C2-378EC083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838</Words>
  <Characters>4778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sebo</cp:lastModifiedBy>
  <cp:revision>4</cp:revision>
  <cp:lastPrinted>2017-05-03T11:09:00Z</cp:lastPrinted>
  <dcterms:created xsi:type="dcterms:W3CDTF">2017-05-03T11:09:00Z</dcterms:created>
  <dcterms:modified xsi:type="dcterms:W3CDTF">2017-05-03T11:32:00Z</dcterms:modified>
</cp:coreProperties>
</file>