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5F2631">
        <w:rPr>
          <w:rFonts w:ascii="Times New Roman" w:hAnsi="Times New Roman"/>
          <w:b/>
          <w:sz w:val="20"/>
          <w:szCs w:val="20"/>
          <w:lang w:val="tr-TR"/>
        </w:rPr>
        <w:t>11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62695E">
        <w:rPr>
          <w:rFonts w:ascii="Times New Roman" w:hAnsi="Times New Roman"/>
          <w:b/>
          <w:sz w:val="20"/>
          <w:szCs w:val="20"/>
          <w:lang w:val="tr-TR"/>
        </w:rPr>
        <w:t>10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5F2631" w:rsidRDefault="005F2631" w:rsidP="005F2631">
      <w:pPr>
        <w:jc w:val="center"/>
        <w:rPr>
          <w:rFonts w:ascii="Arial Narrow" w:hAnsi="Arial Narrow"/>
          <w:b/>
          <w:sz w:val="28"/>
          <w:szCs w:val="24"/>
        </w:rPr>
      </w:pPr>
    </w:p>
    <w:p w:rsidR="005F2631" w:rsidRPr="005F2631" w:rsidRDefault="005F2631" w:rsidP="005F2631">
      <w:pPr>
        <w:jc w:val="center"/>
        <w:rPr>
          <w:rFonts w:ascii="Arial Narrow" w:hAnsi="Arial Narrow"/>
          <w:b/>
          <w:sz w:val="28"/>
          <w:szCs w:val="24"/>
        </w:rPr>
      </w:pPr>
      <w:r w:rsidRPr="005F2631">
        <w:rPr>
          <w:rFonts w:ascii="Arial Narrow" w:hAnsi="Arial Narrow"/>
          <w:b/>
          <w:sz w:val="28"/>
          <w:szCs w:val="24"/>
        </w:rPr>
        <w:t>TÜPRAŞ’TA PATLAMA</w:t>
      </w:r>
    </w:p>
    <w:p w:rsidR="006E0F2C" w:rsidRPr="006E0F2C" w:rsidRDefault="006E0F2C" w:rsidP="006E0F2C">
      <w:pPr>
        <w:jc w:val="center"/>
        <w:rPr>
          <w:rFonts w:ascii="Arial Narrow" w:hAnsi="Arial Narrow"/>
          <w:b/>
          <w:sz w:val="28"/>
          <w:szCs w:val="24"/>
          <w:lang w:val="tr-TR"/>
        </w:rPr>
      </w:pPr>
      <w:bookmarkStart w:id="0" w:name="_GoBack"/>
      <w:bookmarkEnd w:id="0"/>
    </w:p>
    <w:p w:rsidR="005F2631" w:rsidRPr="005A7A87" w:rsidRDefault="005F2631" w:rsidP="005F2631">
      <w:pPr>
        <w:jc w:val="both"/>
        <w:rPr>
          <w:sz w:val="24"/>
          <w:szCs w:val="24"/>
        </w:rPr>
      </w:pPr>
      <w:proofErr w:type="spellStart"/>
      <w:r w:rsidRPr="005A7A87">
        <w:rPr>
          <w:sz w:val="24"/>
          <w:szCs w:val="24"/>
        </w:rPr>
        <w:t>İzmir’in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Aliağa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ilçesinde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bulunan</w:t>
      </w:r>
      <w:proofErr w:type="spellEnd"/>
      <w:r w:rsidRPr="005A7A87">
        <w:rPr>
          <w:sz w:val="24"/>
          <w:szCs w:val="24"/>
        </w:rPr>
        <w:t xml:space="preserve"> TÜPRAŞ </w:t>
      </w:r>
      <w:proofErr w:type="spellStart"/>
      <w:r w:rsidRPr="005A7A87">
        <w:rPr>
          <w:sz w:val="24"/>
          <w:szCs w:val="24"/>
        </w:rPr>
        <w:t>Rafinerisinde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meydana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gelen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patlamada</w:t>
      </w:r>
      <w:proofErr w:type="spellEnd"/>
      <w:r w:rsidRPr="005A7A87">
        <w:rPr>
          <w:sz w:val="24"/>
          <w:szCs w:val="24"/>
        </w:rPr>
        <w:t xml:space="preserve"> 4 </w:t>
      </w:r>
      <w:proofErr w:type="spellStart"/>
      <w:r w:rsidRPr="005A7A87">
        <w:rPr>
          <w:sz w:val="24"/>
          <w:szCs w:val="24"/>
        </w:rPr>
        <w:t>işçi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hayatını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kaybederken</w:t>
      </w:r>
      <w:proofErr w:type="spellEnd"/>
      <w:r w:rsidRPr="005A7A87">
        <w:rPr>
          <w:sz w:val="24"/>
          <w:szCs w:val="24"/>
        </w:rPr>
        <w:t xml:space="preserve">, </w:t>
      </w:r>
      <w:proofErr w:type="spellStart"/>
      <w:r w:rsidRPr="005A7A87">
        <w:rPr>
          <w:sz w:val="24"/>
          <w:szCs w:val="24"/>
        </w:rPr>
        <w:t>biri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ağır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olmak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üzere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iki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işçinin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yaralandığı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bildirildi</w:t>
      </w:r>
      <w:proofErr w:type="spellEnd"/>
      <w:r w:rsidRPr="005A7A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A7A8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Tüpraş’tan</w:t>
      </w:r>
      <w:proofErr w:type="spellEnd"/>
      <w:r>
        <w:rPr>
          <w:sz w:val="24"/>
          <w:szCs w:val="24"/>
        </w:rPr>
        <w:t xml:space="preserve"> yapılan</w:t>
      </w:r>
      <w:r w:rsidRPr="005F2631">
        <w:rPr>
          <w:sz w:val="24"/>
          <w:szCs w:val="24"/>
          <w:lang w:val="tr-TR"/>
        </w:rPr>
        <w:t xml:space="preserve"> açıklamaya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göre</w:t>
      </w:r>
      <w:proofErr w:type="spellEnd"/>
      <w:r>
        <w:rPr>
          <w:sz w:val="24"/>
          <w:szCs w:val="24"/>
        </w:rPr>
        <w:t>; “</w:t>
      </w:r>
      <w:proofErr w:type="spellStart"/>
      <w:r w:rsidRPr="00030A52">
        <w:rPr>
          <w:sz w:val="24"/>
          <w:szCs w:val="24"/>
        </w:rPr>
        <w:t>Bugün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saat</w:t>
      </w:r>
      <w:proofErr w:type="spellEnd"/>
      <w:r w:rsidRPr="00030A52">
        <w:rPr>
          <w:sz w:val="24"/>
          <w:szCs w:val="24"/>
        </w:rPr>
        <w:t xml:space="preserve"> 09.25’de </w:t>
      </w:r>
      <w:proofErr w:type="spellStart"/>
      <w:r w:rsidRPr="00030A52">
        <w:rPr>
          <w:sz w:val="24"/>
          <w:szCs w:val="24"/>
        </w:rPr>
        <w:t>Tüpraş</w:t>
      </w:r>
      <w:proofErr w:type="spellEnd"/>
      <w:r w:rsidRPr="00030A52">
        <w:rPr>
          <w:sz w:val="24"/>
          <w:szCs w:val="24"/>
        </w:rPr>
        <w:t xml:space="preserve"> İzmir </w:t>
      </w:r>
      <w:proofErr w:type="spellStart"/>
      <w:r w:rsidRPr="00030A52">
        <w:rPr>
          <w:sz w:val="24"/>
          <w:szCs w:val="24"/>
        </w:rPr>
        <w:t>Rafinerisi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Ürün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Tankında</w:t>
      </w:r>
      <w:proofErr w:type="spellEnd"/>
      <w:r w:rsidRPr="00030A52">
        <w:rPr>
          <w:sz w:val="24"/>
          <w:szCs w:val="24"/>
        </w:rPr>
        <w:t xml:space="preserve"> yapılan </w:t>
      </w:r>
      <w:proofErr w:type="spellStart"/>
      <w:r w:rsidRPr="00030A52">
        <w:rPr>
          <w:sz w:val="24"/>
          <w:szCs w:val="24"/>
        </w:rPr>
        <w:t>bakım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sonrası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devreye</w:t>
      </w:r>
      <w:proofErr w:type="spellEnd"/>
      <w:r w:rsidRPr="00030A52">
        <w:rPr>
          <w:sz w:val="24"/>
          <w:szCs w:val="24"/>
        </w:rPr>
        <w:t xml:space="preserve"> alma </w:t>
      </w:r>
      <w:proofErr w:type="spellStart"/>
      <w:r w:rsidRPr="00030A52">
        <w:rPr>
          <w:sz w:val="24"/>
          <w:szCs w:val="24"/>
        </w:rPr>
        <w:t>çalışmaları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sırasında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yüzer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tavanlı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nafta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tankında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gaz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sıkışmasına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bağlı</w:t>
      </w:r>
      <w:proofErr w:type="spellEnd"/>
      <w:r w:rsidRPr="00030A52">
        <w:rPr>
          <w:sz w:val="24"/>
          <w:szCs w:val="24"/>
        </w:rPr>
        <w:t xml:space="preserve"> </w:t>
      </w:r>
      <w:proofErr w:type="spellStart"/>
      <w:proofErr w:type="gramStart"/>
      <w:r w:rsidRPr="00030A52">
        <w:rPr>
          <w:sz w:val="24"/>
          <w:szCs w:val="24"/>
        </w:rPr>
        <w:t>patlama</w:t>
      </w:r>
      <w:proofErr w:type="spellEnd"/>
      <w:r w:rsidRPr="00030A52">
        <w:rPr>
          <w:sz w:val="24"/>
          <w:szCs w:val="24"/>
        </w:rPr>
        <w:t xml:space="preserve">  </w:t>
      </w:r>
      <w:proofErr w:type="spellStart"/>
      <w:r w:rsidRPr="00030A52">
        <w:rPr>
          <w:sz w:val="24"/>
          <w:szCs w:val="24"/>
        </w:rPr>
        <w:t>meydana</w:t>
      </w:r>
      <w:proofErr w:type="spellEnd"/>
      <w:proofErr w:type="gramEnd"/>
      <w:r w:rsidRPr="00030A52">
        <w:rPr>
          <w:sz w:val="24"/>
          <w:szCs w:val="24"/>
        </w:rPr>
        <w:t xml:space="preserve"> </w:t>
      </w:r>
      <w:proofErr w:type="spellStart"/>
      <w:r w:rsidRPr="00030A52">
        <w:rPr>
          <w:sz w:val="24"/>
          <w:szCs w:val="24"/>
        </w:rPr>
        <w:t>gelmiştir</w:t>
      </w:r>
      <w:proofErr w:type="spellEnd"/>
      <w:r w:rsidRPr="00030A52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5F2631" w:rsidRDefault="005F2631" w:rsidP="005F2631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Taşeron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ölüm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getirdi</w:t>
      </w:r>
      <w:proofErr w:type="spellEnd"/>
    </w:p>
    <w:p w:rsidR="005F2631" w:rsidRDefault="005F2631" w:rsidP="005F263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Ülkenin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bölgenin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gözde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tesislerinden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KOÇ </w:t>
      </w:r>
      <w:proofErr w:type="spellStart"/>
      <w:r>
        <w:rPr>
          <w:sz w:val="24"/>
          <w:szCs w:val="24"/>
        </w:rPr>
        <w:t>Holding’e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Tüpraş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Rafinerisinde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meydana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Türkiye’de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sağlığı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güvenliğinin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düzeyde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gözler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önüne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sermiştir</w:t>
      </w:r>
      <w:proofErr w:type="spellEnd"/>
      <w:r>
        <w:rPr>
          <w:sz w:val="24"/>
          <w:szCs w:val="24"/>
        </w:rPr>
        <w:t>.</w:t>
      </w:r>
      <w:r w:rsidRPr="005A7A8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Esnek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kuralsız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koşullarının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giderek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yaygınlaştırıldığı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Rafineride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hayatını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kaybeden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işçilerin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taşeron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öğrenilmiştir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Altın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yumurtlayan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tavuk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nitelendirilen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Tüpraş’da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deneyim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gerektiren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alanlarda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taşeron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işçi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çalıştırılmasını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patronların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hırsını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hırsın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nelere</w:t>
      </w:r>
      <w:proofErr w:type="spellEnd"/>
      <w:r>
        <w:rPr>
          <w:sz w:val="24"/>
          <w:szCs w:val="24"/>
        </w:rPr>
        <w:t xml:space="preserve"> mal </w:t>
      </w:r>
      <w:proofErr w:type="spellStart"/>
      <w:r>
        <w:rPr>
          <w:sz w:val="24"/>
          <w:szCs w:val="24"/>
        </w:rPr>
        <w:t>olacağını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kanıtlar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niteliktedir</w:t>
      </w:r>
      <w:proofErr w:type="spellEnd"/>
      <w:r>
        <w:rPr>
          <w:sz w:val="24"/>
          <w:szCs w:val="24"/>
        </w:rPr>
        <w:t xml:space="preserve">. </w:t>
      </w:r>
    </w:p>
    <w:p w:rsidR="005F2631" w:rsidRPr="00396BFF" w:rsidRDefault="005F2631" w:rsidP="005F2631">
      <w:pPr>
        <w:jc w:val="both"/>
        <w:rPr>
          <w:b/>
          <w:sz w:val="24"/>
          <w:szCs w:val="24"/>
        </w:rPr>
      </w:pPr>
      <w:proofErr w:type="spellStart"/>
      <w:r w:rsidRPr="005A7A87">
        <w:rPr>
          <w:b/>
          <w:sz w:val="24"/>
          <w:szCs w:val="24"/>
        </w:rPr>
        <w:t>İşçiler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ölüyor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üretim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sürüyor</w:t>
      </w:r>
      <w:proofErr w:type="spellEnd"/>
    </w:p>
    <w:p w:rsidR="005F2631" w:rsidRDefault="005F2631" w:rsidP="005F263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Konuya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ilişkin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açıklama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Aliağa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Kaymakamı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Bayram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Yılmaz</w:t>
      </w:r>
      <w:proofErr w:type="spellEnd"/>
      <w:r w:rsidRPr="005A7A87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proofErr w:type="spellStart"/>
      <w:r w:rsidRPr="005A7A87">
        <w:rPr>
          <w:sz w:val="24"/>
          <w:szCs w:val="24"/>
        </w:rPr>
        <w:t>anlık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patlamanın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iş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kazası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olduğunu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ve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herhangi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bir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yangın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olayı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bulunmadığını</w:t>
      </w:r>
      <w:proofErr w:type="spellEnd"/>
      <w:r w:rsidRPr="005A7A87">
        <w:rPr>
          <w:sz w:val="24"/>
          <w:szCs w:val="24"/>
        </w:rPr>
        <w:t xml:space="preserve">, </w:t>
      </w:r>
      <w:proofErr w:type="spellStart"/>
      <w:r w:rsidRPr="005A7A87">
        <w:rPr>
          <w:sz w:val="24"/>
          <w:szCs w:val="24"/>
        </w:rPr>
        <w:t>tesisin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üretimine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devam</w:t>
      </w:r>
      <w:proofErr w:type="spellEnd"/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ettiğini</w:t>
      </w:r>
      <w:proofErr w:type="spellEnd"/>
      <w:r>
        <w:rPr>
          <w:sz w:val="24"/>
          <w:szCs w:val="24"/>
        </w:rPr>
        <w:t>”</w:t>
      </w:r>
      <w:r w:rsidRPr="005A7A87">
        <w:rPr>
          <w:sz w:val="24"/>
          <w:szCs w:val="24"/>
        </w:rPr>
        <w:t xml:space="preserve"> </w:t>
      </w:r>
      <w:proofErr w:type="spellStart"/>
      <w:r w:rsidRPr="005A7A87">
        <w:rPr>
          <w:sz w:val="24"/>
          <w:szCs w:val="24"/>
        </w:rPr>
        <w:t>bildirdi</w:t>
      </w:r>
      <w:proofErr w:type="spellEnd"/>
      <w:r w:rsidRPr="005A7A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F2631" w:rsidRPr="005A7A87" w:rsidRDefault="005F2631" w:rsidP="005F263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Birleşik</w:t>
      </w:r>
      <w:proofErr w:type="spellEnd"/>
      <w:r>
        <w:rPr>
          <w:sz w:val="24"/>
          <w:szCs w:val="24"/>
        </w:rPr>
        <w:t xml:space="preserve"> Metal-</w:t>
      </w:r>
      <w:proofErr w:type="spellStart"/>
      <w:r>
        <w:rPr>
          <w:sz w:val="24"/>
          <w:szCs w:val="24"/>
        </w:rPr>
        <w:t>İş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Sendikası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hiçbir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kazancın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işçinin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hayatından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olamayacağını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vurguluyor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üzüntümüzü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getiriyor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yaşamını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kaybeden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işçilerimizin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yakınlarına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sağlığı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yaralı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işçilerimize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şifalar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diliyoruz</w:t>
      </w:r>
      <w:proofErr w:type="spellEnd"/>
      <w:r>
        <w:rPr>
          <w:sz w:val="24"/>
          <w:szCs w:val="24"/>
        </w:rPr>
        <w:t xml:space="preserve">. </w:t>
      </w:r>
    </w:p>
    <w:p w:rsidR="00953B9E" w:rsidRPr="00953B9E" w:rsidRDefault="00953B9E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F20E11" w:rsidRPr="005F2631" w:rsidRDefault="00953B9E" w:rsidP="005D0304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  <w:lang w:val="tr-TR"/>
        </w:rPr>
      </w:pPr>
      <w:r w:rsidRPr="005F2631">
        <w:rPr>
          <w:rFonts w:asciiTheme="majorHAnsi" w:hAnsiTheme="majorHAnsi" w:cs="Arial"/>
          <w:b/>
          <w:lang w:val="tr-TR"/>
        </w:rPr>
        <w:t>Genel Yönetim Kurulu</w:t>
      </w:r>
    </w:p>
    <w:sectPr w:rsidR="00F20E11" w:rsidRPr="005F2631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1EF"/>
    <w:multiLevelType w:val="hybridMultilevel"/>
    <w:tmpl w:val="57E20346"/>
    <w:lvl w:ilvl="0" w:tplc="EF5C2D62">
      <w:start w:val="12"/>
      <w:numFmt w:val="decimal"/>
      <w:lvlText w:val="%1"/>
      <w:lvlJc w:val="left"/>
      <w:pPr>
        <w:ind w:left="1080" w:hanging="360"/>
      </w:pPr>
      <w:rPr>
        <w:rFonts w:asciiTheme="majorHAnsi" w:eastAsia="Times New Roman" w:hAnsiTheme="majorHAnsi" w:hint="default"/>
        <w:b w:val="0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197"/>
    <w:multiLevelType w:val="hybridMultilevel"/>
    <w:tmpl w:val="201E9D46"/>
    <w:lvl w:ilvl="0" w:tplc="576A04E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442A2B"/>
    <w:multiLevelType w:val="hybridMultilevel"/>
    <w:tmpl w:val="E856EDD8"/>
    <w:lvl w:ilvl="0" w:tplc="041F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85186"/>
    <w:multiLevelType w:val="hybridMultilevel"/>
    <w:tmpl w:val="01C07D1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CB48224">
      <w:numFmt w:val="bullet"/>
      <w:lvlText w:val="•"/>
      <w:lvlJc w:val="left"/>
      <w:pPr>
        <w:ind w:left="2007" w:hanging="360"/>
      </w:pPr>
      <w:rPr>
        <w:rFonts w:ascii="Arial Narrow" w:eastAsia="Times New Roman" w:hAnsi="Arial Narrow" w:cs="Times New Roman" w:hint="default"/>
        <w:b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9"/>
  </w:num>
  <w:num w:numId="9">
    <w:abstractNumId w:val="1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0A25"/>
    <w:rsid w:val="0006161E"/>
    <w:rsid w:val="000836FD"/>
    <w:rsid w:val="00091618"/>
    <w:rsid w:val="00096E88"/>
    <w:rsid w:val="000A2786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0D17"/>
    <w:rsid w:val="002B2409"/>
    <w:rsid w:val="002B5FE0"/>
    <w:rsid w:val="002C0D0A"/>
    <w:rsid w:val="002C3950"/>
    <w:rsid w:val="002C5C51"/>
    <w:rsid w:val="002D19EC"/>
    <w:rsid w:val="002D1ED7"/>
    <w:rsid w:val="002E5BE9"/>
    <w:rsid w:val="002E7263"/>
    <w:rsid w:val="002F3F3A"/>
    <w:rsid w:val="0031044E"/>
    <w:rsid w:val="0031119C"/>
    <w:rsid w:val="00311CBD"/>
    <w:rsid w:val="0031311A"/>
    <w:rsid w:val="00314536"/>
    <w:rsid w:val="00321121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1215"/>
    <w:rsid w:val="003C28A9"/>
    <w:rsid w:val="003C3393"/>
    <w:rsid w:val="003D0B97"/>
    <w:rsid w:val="003E3242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66876"/>
    <w:rsid w:val="00476AE2"/>
    <w:rsid w:val="004833FB"/>
    <w:rsid w:val="00484FD3"/>
    <w:rsid w:val="00492C98"/>
    <w:rsid w:val="00492CC1"/>
    <w:rsid w:val="00496E65"/>
    <w:rsid w:val="00497A55"/>
    <w:rsid w:val="004C2F5C"/>
    <w:rsid w:val="004C3CFB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09ED"/>
    <w:rsid w:val="00536EF3"/>
    <w:rsid w:val="00547B9D"/>
    <w:rsid w:val="0056000D"/>
    <w:rsid w:val="00560C5F"/>
    <w:rsid w:val="00560FF9"/>
    <w:rsid w:val="00571C0D"/>
    <w:rsid w:val="00573DC0"/>
    <w:rsid w:val="00583CF6"/>
    <w:rsid w:val="005843A4"/>
    <w:rsid w:val="005B363E"/>
    <w:rsid w:val="005D0304"/>
    <w:rsid w:val="005F2631"/>
    <w:rsid w:val="005F4D01"/>
    <w:rsid w:val="005F553C"/>
    <w:rsid w:val="005F64A6"/>
    <w:rsid w:val="00613254"/>
    <w:rsid w:val="00616B5F"/>
    <w:rsid w:val="006262C1"/>
    <w:rsid w:val="0062695E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0F2C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83170"/>
    <w:rsid w:val="00793FB7"/>
    <w:rsid w:val="007975FA"/>
    <w:rsid w:val="007A33A2"/>
    <w:rsid w:val="007B360D"/>
    <w:rsid w:val="007C37EB"/>
    <w:rsid w:val="007C6D02"/>
    <w:rsid w:val="007C7FE2"/>
    <w:rsid w:val="007E1C2E"/>
    <w:rsid w:val="007E6C1A"/>
    <w:rsid w:val="007F1028"/>
    <w:rsid w:val="007F4117"/>
    <w:rsid w:val="008022DC"/>
    <w:rsid w:val="0080586B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C2561"/>
    <w:rsid w:val="009E034F"/>
    <w:rsid w:val="009E11A1"/>
    <w:rsid w:val="009E5348"/>
    <w:rsid w:val="009F0603"/>
    <w:rsid w:val="009F1DF3"/>
    <w:rsid w:val="00A10313"/>
    <w:rsid w:val="00A12AAD"/>
    <w:rsid w:val="00A14053"/>
    <w:rsid w:val="00A1703B"/>
    <w:rsid w:val="00A5368A"/>
    <w:rsid w:val="00A54A80"/>
    <w:rsid w:val="00A5693D"/>
    <w:rsid w:val="00A5775B"/>
    <w:rsid w:val="00A57AA7"/>
    <w:rsid w:val="00A65D39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77171"/>
    <w:rsid w:val="00B822B5"/>
    <w:rsid w:val="00B82F9B"/>
    <w:rsid w:val="00B836EB"/>
    <w:rsid w:val="00BB0208"/>
    <w:rsid w:val="00BB71F4"/>
    <w:rsid w:val="00BC19CF"/>
    <w:rsid w:val="00BC3611"/>
    <w:rsid w:val="00BD19F0"/>
    <w:rsid w:val="00BD5B11"/>
    <w:rsid w:val="00BD62F5"/>
    <w:rsid w:val="00BD6A01"/>
    <w:rsid w:val="00BE6D99"/>
    <w:rsid w:val="00C002DD"/>
    <w:rsid w:val="00C02CA5"/>
    <w:rsid w:val="00C035C1"/>
    <w:rsid w:val="00C042E4"/>
    <w:rsid w:val="00C048B6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3709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9D5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83AC5"/>
    <w:rsid w:val="00E90CE5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C69C"/>
  <w15:docId w15:val="{9F16E0DA-D51D-41D3-B15C-5765E45B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  <w:style w:type="table" w:styleId="TabloKlavuzu">
    <w:name w:val="Table Grid"/>
    <w:basedOn w:val="NormalTablo"/>
    <w:uiPriority w:val="39"/>
    <w:rsid w:val="004668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890B-43D4-4747-8EE9-CBA02E5F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4</cp:revision>
  <cp:lastPrinted>2017-08-15T07:16:00Z</cp:lastPrinted>
  <dcterms:created xsi:type="dcterms:W3CDTF">2017-10-06T09:24:00Z</dcterms:created>
  <dcterms:modified xsi:type="dcterms:W3CDTF">2017-10-11T14:20:00Z</dcterms:modified>
</cp:coreProperties>
</file>