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03DE" w:rsidRPr="00970A06" w:rsidRDefault="00B44F5B" w:rsidP="002503DE">
      <w:pPr>
        <w:jc w:val="center"/>
        <w:rPr>
          <w:noProof/>
          <w:lang w:val="tr-TR" w:eastAsia="tr-TR" w:bidi="ar-SA"/>
        </w:rPr>
      </w:pPr>
      <w:r w:rsidRPr="00970A06">
        <w:rPr>
          <w:noProof/>
          <w:lang w:val="tr-TR" w:eastAsia="tr-TR" w:bidi="ar-SA"/>
        </w:rPr>
        <mc:AlternateContent>
          <mc:Choice Requires="wps">
            <w:drawing>
              <wp:anchor distT="0" distB="0" distL="114300" distR="114300" simplePos="0" relativeHeight="251660288" behindDoc="0" locked="0" layoutInCell="1" allowOverlap="1" wp14:anchorId="16B56C47" wp14:editId="490798D0">
                <wp:simplePos x="0" y="0"/>
                <wp:positionH relativeFrom="column">
                  <wp:posOffset>50165</wp:posOffset>
                </wp:positionH>
                <wp:positionV relativeFrom="page">
                  <wp:posOffset>1894840</wp:posOffset>
                </wp:positionV>
                <wp:extent cx="6306185" cy="171450"/>
                <wp:effectExtent l="0" t="0" r="18415"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618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503DE" w:rsidRPr="002F7F76" w:rsidRDefault="002503DE" w:rsidP="002503DE">
                            <w:pPr>
                              <w:spacing w:line="180" w:lineRule="exact"/>
                              <w:ind w:right="265"/>
                              <w:jc w:val="center"/>
                              <w:rPr>
                                <w:rFonts w:ascii="Calibri" w:eastAsia="Times New Roman" w:hAnsi="Calibri"/>
                                <w:sz w:val="17"/>
                                <w:szCs w:val="17"/>
                                <w:lang w:val="tr-TR"/>
                              </w:rPr>
                            </w:pPr>
                            <w:r w:rsidRPr="002F7F76">
                              <w:rPr>
                                <w:rFonts w:ascii="Arial" w:eastAsia="Times New Roman" w:hAnsi="Arial"/>
                                <w:b/>
                                <w:color w:val="000000"/>
                                <w:sz w:val="17"/>
                                <w:szCs w:val="17"/>
                                <w:lang w:val="tr-TR"/>
                              </w:rPr>
                              <w:t xml:space="preserve">Genel Merkez: </w:t>
                            </w:r>
                            <w:r w:rsidRPr="002F7F76">
                              <w:rPr>
                                <w:rFonts w:ascii="Arial" w:eastAsia="Times New Roman" w:hAnsi="Arial"/>
                                <w:color w:val="000000"/>
                                <w:sz w:val="17"/>
                                <w:szCs w:val="17"/>
                                <w:lang w:val="tr-TR"/>
                              </w:rPr>
                              <w:t xml:space="preserve">Bostancı Mah. </w:t>
                            </w:r>
                            <w:r w:rsidR="00D4428C">
                              <w:rPr>
                                <w:rFonts w:ascii="Arial" w:eastAsia="Times New Roman" w:hAnsi="Arial"/>
                                <w:color w:val="000000"/>
                                <w:sz w:val="17"/>
                                <w:szCs w:val="17"/>
                                <w:lang w:val="tr-TR"/>
                              </w:rPr>
                              <w:t xml:space="preserve">E80 </w:t>
                            </w:r>
                            <w:proofErr w:type="spellStart"/>
                            <w:r w:rsidRPr="002F7F76">
                              <w:rPr>
                                <w:rFonts w:ascii="Arial" w:eastAsia="Times New Roman" w:hAnsi="Arial"/>
                                <w:color w:val="000000"/>
                                <w:sz w:val="17"/>
                                <w:szCs w:val="17"/>
                                <w:lang w:val="tr-TR"/>
                              </w:rPr>
                              <w:t>Yanyol</w:t>
                            </w:r>
                            <w:proofErr w:type="spellEnd"/>
                            <w:r w:rsidRPr="002F7F76">
                              <w:rPr>
                                <w:rFonts w:ascii="Arial" w:eastAsia="Times New Roman" w:hAnsi="Arial"/>
                                <w:color w:val="000000"/>
                                <w:sz w:val="17"/>
                                <w:szCs w:val="17"/>
                                <w:lang w:val="tr-TR"/>
                              </w:rPr>
                              <w:t xml:space="preserve"> Cad. No. 2</w:t>
                            </w:r>
                            <w:r w:rsidR="00D4428C">
                              <w:rPr>
                                <w:rFonts w:ascii="Arial" w:eastAsia="Times New Roman" w:hAnsi="Arial"/>
                                <w:color w:val="000000"/>
                                <w:sz w:val="17"/>
                                <w:szCs w:val="17"/>
                                <w:lang w:val="tr-TR"/>
                              </w:rPr>
                              <w:t>,</w:t>
                            </w:r>
                            <w:r w:rsidRPr="002F7F76">
                              <w:rPr>
                                <w:rFonts w:ascii="Arial" w:eastAsia="Times New Roman" w:hAnsi="Arial"/>
                                <w:color w:val="000000"/>
                                <w:sz w:val="17"/>
                                <w:szCs w:val="17"/>
                                <w:lang w:val="tr-TR"/>
                              </w:rPr>
                              <w:t xml:space="preserve"> 34744 Kadıköy-İstanbul Tel: (216) 380 85</w:t>
                            </w:r>
                            <w:r w:rsidR="00D4428C">
                              <w:rPr>
                                <w:rFonts w:ascii="Arial" w:eastAsia="Times New Roman" w:hAnsi="Arial"/>
                                <w:color w:val="000000"/>
                                <w:sz w:val="17"/>
                                <w:szCs w:val="17"/>
                                <w:lang w:val="tr-TR"/>
                              </w:rPr>
                              <w:t xml:space="preserve"> </w:t>
                            </w:r>
                            <w:r w:rsidRPr="002F7F76">
                              <w:rPr>
                                <w:rFonts w:ascii="Arial" w:eastAsia="Times New Roman" w:hAnsi="Arial"/>
                                <w:color w:val="000000"/>
                                <w:sz w:val="17"/>
                                <w:szCs w:val="17"/>
                                <w:lang w:val="tr-TR"/>
                              </w:rPr>
                              <w:t xml:space="preserve">90 </w:t>
                            </w:r>
                            <w:proofErr w:type="spellStart"/>
                            <w:r w:rsidRPr="002F7F76">
                              <w:rPr>
                                <w:rFonts w:ascii="Arial" w:eastAsia="Times New Roman" w:hAnsi="Arial"/>
                                <w:color w:val="000000"/>
                                <w:sz w:val="17"/>
                                <w:szCs w:val="17"/>
                                <w:lang w:val="tr-TR"/>
                              </w:rPr>
                              <w:t>Fax</w:t>
                            </w:r>
                            <w:proofErr w:type="spellEnd"/>
                            <w:r w:rsidRPr="002F7F76">
                              <w:rPr>
                                <w:rFonts w:ascii="Arial" w:eastAsia="Times New Roman" w:hAnsi="Arial"/>
                                <w:color w:val="000000"/>
                                <w:sz w:val="17"/>
                                <w:szCs w:val="17"/>
                                <w:lang w:val="tr-TR"/>
                              </w:rPr>
                              <w:t xml:space="preserve">: (216) 373 </w:t>
                            </w:r>
                            <w:r>
                              <w:rPr>
                                <w:rFonts w:ascii="Arial" w:eastAsia="Times New Roman" w:hAnsi="Arial"/>
                                <w:color w:val="000000"/>
                                <w:sz w:val="17"/>
                                <w:szCs w:val="17"/>
                                <w:lang w:val="tr-TR"/>
                              </w:rPr>
                              <w:t>65</w:t>
                            </w:r>
                            <w:r w:rsidR="00D4428C">
                              <w:rPr>
                                <w:rFonts w:ascii="Arial" w:eastAsia="Times New Roman" w:hAnsi="Arial"/>
                                <w:color w:val="000000"/>
                                <w:sz w:val="17"/>
                                <w:szCs w:val="17"/>
                                <w:lang w:val="tr-TR"/>
                              </w:rPr>
                              <w:t xml:space="preserve"> </w:t>
                            </w:r>
                            <w:r w:rsidRPr="002F7F76">
                              <w:rPr>
                                <w:rFonts w:ascii="Arial" w:eastAsia="Times New Roman" w:hAnsi="Arial"/>
                                <w:color w:val="000000"/>
                                <w:sz w:val="17"/>
                                <w:szCs w:val="17"/>
                                <w:lang w:val="tr-TR"/>
                              </w:rPr>
                              <w:t>02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B56C47" id="Rectangle 2" o:spid="_x0000_s1026" style="position:absolute;left:0;text-align:left;margin-left:3.95pt;margin-top:149.2pt;width:496.55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" filled="f" stroked="f" strokeweight="0">
                <v:textbox inset="0,0,0,0">
                  <w:txbxContent>
                    <w:p w:rsidR="002503DE" w:rsidRPr="002F7F76" w:rsidRDefault="002503DE" w:rsidP="002503DE">
                      <w:pPr>
                        <w:spacing w:line="180" w:lineRule="exact"/>
                        <w:ind w:right="265"/>
                        <w:jc w:val="center"/>
                        <w:rPr>
                          <w:rFonts w:ascii="Calibri" w:eastAsia="Times New Roman" w:hAnsi="Calibri"/>
                          <w:sz w:val="17"/>
                          <w:szCs w:val="17"/>
                          <w:lang w:val="tr-TR"/>
                        </w:rPr>
                      </w:pPr>
                      <w:r w:rsidRPr="002F7F76">
                        <w:rPr>
                          <w:rFonts w:ascii="Arial" w:eastAsia="Times New Roman" w:hAnsi="Arial"/>
                          <w:b/>
                          <w:color w:val="000000"/>
                          <w:sz w:val="17"/>
                          <w:szCs w:val="17"/>
                          <w:lang w:val="tr-TR"/>
                        </w:rPr>
                        <w:t xml:space="preserve">Genel Merkez: </w:t>
                      </w:r>
                      <w:r w:rsidRPr="002F7F76">
                        <w:rPr>
                          <w:rFonts w:ascii="Arial" w:eastAsia="Times New Roman" w:hAnsi="Arial"/>
                          <w:color w:val="000000"/>
                          <w:sz w:val="17"/>
                          <w:szCs w:val="17"/>
                          <w:lang w:val="tr-TR"/>
                        </w:rPr>
                        <w:t xml:space="preserve">Bostancı Mah. </w:t>
                      </w:r>
                      <w:r w:rsidR="00D4428C">
                        <w:rPr>
                          <w:rFonts w:ascii="Arial" w:eastAsia="Times New Roman" w:hAnsi="Arial"/>
                          <w:color w:val="000000"/>
                          <w:sz w:val="17"/>
                          <w:szCs w:val="17"/>
                          <w:lang w:val="tr-TR"/>
                        </w:rPr>
                        <w:t xml:space="preserve">E80 </w:t>
                      </w:r>
                      <w:proofErr w:type="spellStart"/>
                      <w:r w:rsidRPr="002F7F76">
                        <w:rPr>
                          <w:rFonts w:ascii="Arial" w:eastAsia="Times New Roman" w:hAnsi="Arial"/>
                          <w:color w:val="000000"/>
                          <w:sz w:val="17"/>
                          <w:szCs w:val="17"/>
                          <w:lang w:val="tr-TR"/>
                        </w:rPr>
                        <w:t>Yanyol</w:t>
                      </w:r>
                      <w:proofErr w:type="spellEnd"/>
                      <w:r w:rsidRPr="002F7F76">
                        <w:rPr>
                          <w:rFonts w:ascii="Arial" w:eastAsia="Times New Roman" w:hAnsi="Arial"/>
                          <w:color w:val="000000"/>
                          <w:sz w:val="17"/>
                          <w:szCs w:val="17"/>
                          <w:lang w:val="tr-TR"/>
                        </w:rPr>
                        <w:t xml:space="preserve"> Cad. No. 2</w:t>
                      </w:r>
                      <w:r w:rsidR="00D4428C">
                        <w:rPr>
                          <w:rFonts w:ascii="Arial" w:eastAsia="Times New Roman" w:hAnsi="Arial"/>
                          <w:color w:val="000000"/>
                          <w:sz w:val="17"/>
                          <w:szCs w:val="17"/>
                          <w:lang w:val="tr-TR"/>
                        </w:rPr>
                        <w:t>,</w:t>
                      </w:r>
                      <w:r w:rsidRPr="002F7F76">
                        <w:rPr>
                          <w:rFonts w:ascii="Arial" w:eastAsia="Times New Roman" w:hAnsi="Arial"/>
                          <w:color w:val="000000"/>
                          <w:sz w:val="17"/>
                          <w:szCs w:val="17"/>
                          <w:lang w:val="tr-TR"/>
                        </w:rPr>
                        <w:t xml:space="preserve"> 34744 Kadıköy-İstanbul Tel: (216) 380 85</w:t>
                      </w:r>
                      <w:r w:rsidR="00D4428C">
                        <w:rPr>
                          <w:rFonts w:ascii="Arial" w:eastAsia="Times New Roman" w:hAnsi="Arial"/>
                          <w:color w:val="000000"/>
                          <w:sz w:val="17"/>
                          <w:szCs w:val="17"/>
                          <w:lang w:val="tr-TR"/>
                        </w:rPr>
                        <w:t xml:space="preserve"> </w:t>
                      </w:r>
                      <w:r w:rsidRPr="002F7F76">
                        <w:rPr>
                          <w:rFonts w:ascii="Arial" w:eastAsia="Times New Roman" w:hAnsi="Arial"/>
                          <w:color w:val="000000"/>
                          <w:sz w:val="17"/>
                          <w:szCs w:val="17"/>
                          <w:lang w:val="tr-TR"/>
                        </w:rPr>
                        <w:t xml:space="preserve">90 </w:t>
                      </w:r>
                      <w:proofErr w:type="spellStart"/>
                      <w:r w:rsidRPr="002F7F76">
                        <w:rPr>
                          <w:rFonts w:ascii="Arial" w:eastAsia="Times New Roman" w:hAnsi="Arial"/>
                          <w:color w:val="000000"/>
                          <w:sz w:val="17"/>
                          <w:szCs w:val="17"/>
                          <w:lang w:val="tr-TR"/>
                        </w:rPr>
                        <w:t>Fax</w:t>
                      </w:r>
                      <w:proofErr w:type="spellEnd"/>
                      <w:r w:rsidRPr="002F7F76">
                        <w:rPr>
                          <w:rFonts w:ascii="Arial" w:eastAsia="Times New Roman" w:hAnsi="Arial"/>
                          <w:color w:val="000000"/>
                          <w:sz w:val="17"/>
                          <w:szCs w:val="17"/>
                          <w:lang w:val="tr-TR"/>
                        </w:rPr>
                        <w:t xml:space="preserve">: (216) 373 </w:t>
                      </w:r>
                      <w:r>
                        <w:rPr>
                          <w:rFonts w:ascii="Arial" w:eastAsia="Times New Roman" w:hAnsi="Arial"/>
                          <w:color w:val="000000"/>
                          <w:sz w:val="17"/>
                          <w:szCs w:val="17"/>
                          <w:lang w:val="tr-TR"/>
                        </w:rPr>
                        <w:t>65</w:t>
                      </w:r>
                      <w:r w:rsidR="00D4428C">
                        <w:rPr>
                          <w:rFonts w:ascii="Arial" w:eastAsia="Times New Roman" w:hAnsi="Arial"/>
                          <w:color w:val="000000"/>
                          <w:sz w:val="17"/>
                          <w:szCs w:val="17"/>
                          <w:lang w:val="tr-TR"/>
                        </w:rPr>
                        <w:t xml:space="preserve"> </w:t>
                      </w:r>
                      <w:r w:rsidRPr="002F7F76">
                        <w:rPr>
                          <w:rFonts w:ascii="Arial" w:eastAsia="Times New Roman" w:hAnsi="Arial"/>
                          <w:color w:val="000000"/>
                          <w:sz w:val="17"/>
                          <w:szCs w:val="17"/>
                          <w:lang w:val="tr-TR"/>
                        </w:rPr>
                        <w:t>02</w:t>
                      </w:r>
                    </w:p>
                  </w:txbxContent>
                </v:textbox>
                <w10:wrap anchory="page"/>
              </v:rect>
            </w:pict>
          </mc:Fallback>
        </mc:AlternateContent>
      </w:r>
      <w:r w:rsidR="002503DE" w:rsidRPr="00970A06">
        <w:rPr>
          <w:rFonts w:ascii="Times New Roman" w:hAnsi="Times New Roman"/>
          <w:noProof/>
          <w:sz w:val="25"/>
          <w:szCs w:val="25"/>
          <w:lang w:val="tr-TR" w:eastAsia="tr-TR" w:bidi="ar-SA"/>
        </w:rPr>
        <w:drawing>
          <wp:inline distT="0" distB="0" distL="0" distR="0" wp14:anchorId="437E462B" wp14:editId="5E56BAF5">
            <wp:extent cx="6115050" cy="1057275"/>
            <wp:effectExtent l="19050" t="0" r="0" b="0"/>
            <wp:docPr id="1" name="Resim 1" descr="logo_antet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antetli"/>
                    <pic:cNvPicPr>
                      <a:picLocks noChangeAspect="1" noChangeArrowheads="1"/>
                    </pic:cNvPicPr>
                  </pic:nvPicPr>
                  <pic:blipFill>
                    <a:blip r:embed="rId6" cstate="print"/>
                    <a:srcRect/>
                    <a:stretch>
                      <a:fillRect/>
                    </a:stretch>
                  </pic:blipFill>
                  <pic:spPr bwMode="auto">
                    <a:xfrm>
                      <a:off x="0" y="0"/>
                      <a:ext cx="6115050" cy="1057275"/>
                    </a:xfrm>
                    <a:prstGeom prst="rect">
                      <a:avLst/>
                    </a:prstGeom>
                    <a:noFill/>
                    <a:ln w="9525">
                      <a:noFill/>
                      <a:miter lim="800000"/>
                      <a:headEnd/>
                      <a:tailEnd/>
                    </a:ln>
                  </pic:spPr>
                </pic:pic>
              </a:graphicData>
            </a:graphic>
          </wp:inline>
        </w:drawing>
      </w:r>
    </w:p>
    <w:p w:rsidR="002503DE" w:rsidRPr="00970A06" w:rsidRDefault="002503DE" w:rsidP="002503DE">
      <w:pPr>
        <w:spacing w:after="20" w:line="240" w:lineRule="auto"/>
        <w:jc w:val="center"/>
        <w:rPr>
          <w:lang w:val="tr-TR"/>
        </w:rPr>
      </w:pPr>
    </w:p>
    <w:p w:rsidR="002503DE" w:rsidRPr="00970A06" w:rsidRDefault="002503DE" w:rsidP="002503DE">
      <w:pPr>
        <w:pBdr>
          <w:top w:val="single" w:sz="12" w:space="1" w:color="auto"/>
          <w:left w:val="single" w:sz="12" w:space="1" w:color="auto"/>
          <w:bottom w:val="single" w:sz="12" w:space="1" w:color="auto"/>
          <w:right w:val="single" w:sz="12" w:space="1" w:color="auto"/>
        </w:pBdr>
        <w:spacing w:after="0" w:line="240" w:lineRule="auto"/>
        <w:jc w:val="right"/>
        <w:rPr>
          <w:rFonts w:ascii="Arial Black" w:hAnsi="Arial Black"/>
          <w:b/>
          <w:noProof/>
          <w:sz w:val="24"/>
          <w:lang w:val="tr-TR"/>
        </w:rPr>
      </w:pPr>
      <w:r w:rsidRPr="00970A06">
        <w:rPr>
          <w:rFonts w:ascii="Arial Black" w:hAnsi="Arial Black"/>
          <w:b/>
          <w:noProof/>
          <w:sz w:val="24"/>
          <w:lang w:val="tr-TR"/>
        </w:rPr>
        <w:t>BASIN BÜLTENİ</w:t>
      </w:r>
    </w:p>
    <w:p w:rsidR="0092001C" w:rsidRPr="00970A06" w:rsidRDefault="00EB33D4" w:rsidP="0092001C">
      <w:pPr>
        <w:ind w:firstLine="567"/>
        <w:jc w:val="right"/>
        <w:rPr>
          <w:rFonts w:ascii="Times New Roman" w:hAnsi="Times New Roman"/>
          <w:b/>
          <w:sz w:val="24"/>
          <w:szCs w:val="24"/>
          <w:lang w:val="tr-TR"/>
        </w:rPr>
      </w:pPr>
      <w:r w:rsidRPr="00970A06">
        <w:rPr>
          <w:rFonts w:ascii="Times New Roman" w:hAnsi="Times New Roman"/>
          <w:b/>
          <w:sz w:val="18"/>
          <w:szCs w:val="18"/>
          <w:lang w:val="tr-TR"/>
        </w:rPr>
        <w:br/>
      </w:r>
      <w:r w:rsidR="00AF66D0">
        <w:rPr>
          <w:rFonts w:ascii="Times New Roman" w:hAnsi="Times New Roman"/>
          <w:b/>
          <w:sz w:val="24"/>
          <w:szCs w:val="24"/>
          <w:lang w:val="tr-TR"/>
        </w:rPr>
        <w:t>1</w:t>
      </w:r>
      <w:r w:rsidR="003432A0">
        <w:rPr>
          <w:rFonts w:ascii="Times New Roman" w:hAnsi="Times New Roman"/>
          <w:b/>
          <w:sz w:val="24"/>
          <w:szCs w:val="24"/>
          <w:lang w:val="tr-TR"/>
        </w:rPr>
        <w:t>3</w:t>
      </w:r>
      <w:r w:rsidR="0092001C" w:rsidRPr="00970A06">
        <w:rPr>
          <w:rFonts w:ascii="Times New Roman" w:hAnsi="Times New Roman"/>
          <w:b/>
          <w:sz w:val="24"/>
          <w:szCs w:val="24"/>
          <w:lang w:val="tr-TR"/>
        </w:rPr>
        <w:t>.</w:t>
      </w:r>
      <w:r w:rsidR="00444601">
        <w:rPr>
          <w:rFonts w:ascii="Times New Roman" w:hAnsi="Times New Roman"/>
          <w:b/>
          <w:sz w:val="24"/>
          <w:szCs w:val="24"/>
          <w:lang w:val="tr-TR"/>
        </w:rPr>
        <w:t>01</w:t>
      </w:r>
      <w:r w:rsidR="0092001C" w:rsidRPr="00970A06">
        <w:rPr>
          <w:rFonts w:ascii="Times New Roman" w:hAnsi="Times New Roman"/>
          <w:b/>
          <w:sz w:val="24"/>
          <w:szCs w:val="24"/>
          <w:lang w:val="tr-TR"/>
        </w:rPr>
        <w:t>.201</w:t>
      </w:r>
      <w:r w:rsidR="00AF66D0">
        <w:rPr>
          <w:rFonts w:ascii="Times New Roman" w:hAnsi="Times New Roman"/>
          <w:b/>
          <w:sz w:val="24"/>
          <w:szCs w:val="24"/>
          <w:lang w:val="tr-TR"/>
        </w:rPr>
        <w:t>8</w:t>
      </w:r>
    </w:p>
    <w:p w:rsidR="003432A0" w:rsidRDefault="003432A0" w:rsidP="003432A0">
      <w:pPr>
        <w:spacing w:after="0" w:line="240" w:lineRule="auto"/>
        <w:jc w:val="center"/>
        <w:outlineLvl w:val="0"/>
        <w:rPr>
          <w:b/>
          <w:color w:val="000000" w:themeColor="text1"/>
          <w:lang w:val="tr-TR"/>
        </w:rPr>
      </w:pPr>
      <w:r>
        <w:rPr>
          <w:b/>
          <w:noProof/>
          <w:color w:val="000000" w:themeColor="text1"/>
          <w:lang w:val="tr-TR" w:eastAsia="tr-TR" w:bidi="ar-SA"/>
        </w:rPr>
        <w:drawing>
          <wp:inline distT="0" distB="0" distL="0" distR="0">
            <wp:extent cx="4686300" cy="1077150"/>
            <wp:effectExtent l="0" t="0" r="0" b="889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ev-sempezyum2.jpg"/>
                    <pic:cNvPicPr/>
                  </pic:nvPicPr>
                  <pic:blipFill>
                    <a:blip r:embed="rId7">
                      <a:extLst>
                        <a:ext uri="{28A0092B-C50C-407E-A947-70E740481C1C}">
                          <a14:useLocalDpi xmlns:a14="http://schemas.microsoft.com/office/drawing/2010/main" val="0"/>
                        </a:ext>
                      </a:extLst>
                    </a:blip>
                    <a:stretch>
                      <a:fillRect/>
                    </a:stretch>
                  </pic:blipFill>
                  <pic:spPr>
                    <a:xfrm>
                      <a:off x="0" y="0"/>
                      <a:ext cx="4759117" cy="1093887"/>
                    </a:xfrm>
                    <a:prstGeom prst="rect">
                      <a:avLst/>
                    </a:prstGeom>
                  </pic:spPr>
                </pic:pic>
              </a:graphicData>
            </a:graphic>
          </wp:inline>
        </w:drawing>
      </w:r>
    </w:p>
    <w:p w:rsidR="003432A0" w:rsidRPr="003432A0" w:rsidRDefault="003432A0" w:rsidP="003432A0">
      <w:pPr>
        <w:spacing w:before="40" w:after="0" w:line="240" w:lineRule="auto"/>
        <w:jc w:val="center"/>
        <w:outlineLvl w:val="0"/>
        <w:rPr>
          <w:rFonts w:ascii="Arial Black" w:eastAsiaTheme="minorHAnsi" w:hAnsi="Arial Black"/>
          <w:b/>
          <w:color w:val="000000" w:themeColor="text1"/>
          <w:sz w:val="32"/>
          <w:szCs w:val="32"/>
          <w:lang w:val="tr-TR" w:bidi="ar-SA"/>
        </w:rPr>
      </w:pPr>
      <w:r w:rsidRPr="003432A0">
        <w:rPr>
          <w:rFonts w:ascii="Arial Black" w:hAnsi="Arial Black"/>
          <w:b/>
          <w:color w:val="000000" w:themeColor="text1"/>
          <w:sz w:val="32"/>
          <w:szCs w:val="32"/>
          <w:lang w:val="tr-TR"/>
        </w:rPr>
        <w:t>SONUÇ BİLDİRGESİ</w:t>
      </w:r>
    </w:p>
    <w:p w:rsidR="003432A0" w:rsidRPr="003432A0" w:rsidRDefault="003432A0" w:rsidP="003432A0">
      <w:pPr>
        <w:spacing w:before="40" w:after="0" w:line="240" w:lineRule="auto"/>
        <w:jc w:val="center"/>
        <w:outlineLvl w:val="0"/>
        <w:rPr>
          <w:rFonts w:ascii="Arial Black" w:hAnsi="Arial Black"/>
          <w:b/>
          <w:color w:val="000000" w:themeColor="text1"/>
          <w:sz w:val="24"/>
          <w:szCs w:val="24"/>
          <w:lang w:val="tr-TR"/>
        </w:rPr>
      </w:pPr>
      <w:r w:rsidRPr="003432A0">
        <w:rPr>
          <w:rFonts w:ascii="Arial Black" w:hAnsi="Arial Black"/>
          <w:b/>
          <w:color w:val="000000" w:themeColor="text1"/>
          <w:sz w:val="24"/>
          <w:szCs w:val="24"/>
          <w:lang w:val="tr-TR"/>
        </w:rPr>
        <w:t>GREV HAKKI ÖZGÜRCE KULLANILABİLMELİDİR!</w:t>
      </w:r>
    </w:p>
    <w:p w:rsidR="003432A0" w:rsidRDefault="003432A0" w:rsidP="003432A0">
      <w:pPr>
        <w:spacing w:after="0" w:line="240" w:lineRule="auto"/>
        <w:jc w:val="both"/>
        <w:outlineLvl w:val="0"/>
        <w:rPr>
          <w:color w:val="000000" w:themeColor="text1"/>
          <w:lang w:val="tr-TR"/>
        </w:rPr>
      </w:pPr>
    </w:p>
    <w:p w:rsidR="003432A0" w:rsidRPr="003432A0" w:rsidRDefault="003432A0" w:rsidP="003432A0">
      <w:pPr>
        <w:spacing w:after="0" w:line="240" w:lineRule="auto"/>
        <w:ind w:firstLine="567"/>
        <w:jc w:val="both"/>
        <w:outlineLvl w:val="0"/>
        <w:rPr>
          <w:color w:val="000000" w:themeColor="text1"/>
          <w:sz w:val="24"/>
          <w:szCs w:val="24"/>
          <w:lang w:val="tr-TR"/>
        </w:rPr>
      </w:pPr>
      <w:r w:rsidRPr="003432A0">
        <w:rPr>
          <w:color w:val="000000" w:themeColor="text1"/>
          <w:sz w:val="24"/>
          <w:szCs w:val="24"/>
          <w:lang w:val="tr-TR"/>
        </w:rPr>
        <w:t>Grev hakkı Birleşmiş Milletler ve Uluslararası Çalışma Örgütü sözleşmelerinde, İnsan Hakları Avrupa Mahkemesi kararlarında güvence altına alınmış temel ve evrensel bir insan hakkıdır. Grev hakkı olmaksızın sendika hakkı ve toplu pazarlık hakkı anlamsız hale gelir.  Sendika ve toplu pazarlık hakkının en önemli güvencesi ve ayrılmaz parçası grev hakkıdır.</w:t>
      </w:r>
    </w:p>
    <w:p w:rsidR="003432A0" w:rsidRPr="003432A0" w:rsidRDefault="003432A0" w:rsidP="003432A0">
      <w:pPr>
        <w:pStyle w:val="NormalWeb"/>
        <w:shd w:val="clear" w:color="auto" w:fill="FFFFFF"/>
        <w:spacing w:before="0" w:beforeAutospacing="0" w:after="0" w:afterAutospacing="0"/>
        <w:ind w:firstLine="567"/>
        <w:jc w:val="both"/>
        <w:rPr>
          <w:rFonts w:ascii="Cambria" w:hAnsi="Cambria"/>
          <w:color w:val="000000" w:themeColor="text1"/>
        </w:rPr>
      </w:pPr>
      <w:r w:rsidRPr="003432A0">
        <w:rPr>
          <w:rFonts w:ascii="Cambria" w:hAnsi="Cambria"/>
          <w:color w:val="000000" w:themeColor="text1"/>
        </w:rPr>
        <w:t xml:space="preserve">Türkiye’de grev hakkı dünyanın başka yerlerinde olduğu gibi işçi sınıfının uzun mücadeleleri sonunda elde edilmiştir. </w:t>
      </w:r>
    </w:p>
    <w:p w:rsidR="003432A0" w:rsidRPr="003432A0" w:rsidRDefault="003432A0" w:rsidP="003432A0">
      <w:pPr>
        <w:pStyle w:val="NormalWeb"/>
        <w:shd w:val="clear" w:color="auto" w:fill="FFFFFF"/>
        <w:spacing w:before="0" w:beforeAutospacing="0" w:after="0" w:afterAutospacing="0"/>
        <w:ind w:firstLine="567"/>
        <w:jc w:val="both"/>
        <w:rPr>
          <w:rFonts w:ascii="Cambria" w:hAnsi="Cambria"/>
          <w:color w:val="000000" w:themeColor="text1"/>
        </w:rPr>
      </w:pPr>
      <w:r w:rsidRPr="003432A0">
        <w:rPr>
          <w:rFonts w:ascii="Cambria" w:hAnsi="Cambria"/>
          <w:color w:val="000000" w:themeColor="text1"/>
        </w:rPr>
        <w:t>1961 Anayasası ile güvence altına alınan grev hakkı o günden bu yana sermayenin ve sermaye yanlısı hükümetlerin saldırısına uğramış ve sınırlanmak istenmiştir. AKP Hükümeti bu konuda, geçmiş hükümetlerin sıkı bir takipçisidir.</w:t>
      </w:r>
    </w:p>
    <w:p w:rsidR="003432A0" w:rsidRPr="003432A0" w:rsidRDefault="003432A0" w:rsidP="003432A0">
      <w:pPr>
        <w:pStyle w:val="NormalWeb"/>
        <w:shd w:val="clear" w:color="auto" w:fill="FFFFFF"/>
        <w:spacing w:before="0" w:beforeAutospacing="0" w:after="0" w:afterAutospacing="0"/>
        <w:ind w:firstLine="567"/>
        <w:jc w:val="both"/>
        <w:rPr>
          <w:rFonts w:ascii="Cambria" w:hAnsi="Cambria" w:cs="Arial"/>
          <w:color w:val="000000" w:themeColor="text1"/>
          <w:shd w:val="clear" w:color="auto" w:fill="FFFFFF"/>
        </w:rPr>
      </w:pPr>
      <w:r w:rsidRPr="003432A0">
        <w:rPr>
          <w:rFonts w:ascii="Cambria" w:hAnsi="Cambria"/>
          <w:color w:val="000000" w:themeColor="text1"/>
        </w:rPr>
        <w:t>2012 yılında kabul edilen</w:t>
      </w:r>
      <w:r w:rsidRPr="003432A0">
        <w:rPr>
          <w:rFonts w:ascii="Cambria" w:hAnsi="Cambria" w:cs="Arial"/>
          <w:color w:val="000000" w:themeColor="text1"/>
          <w:shd w:val="clear" w:color="auto" w:fill="FFFFFF"/>
        </w:rPr>
        <w:t xml:space="preserve"> </w:t>
      </w:r>
      <w:r w:rsidRPr="003432A0">
        <w:rPr>
          <w:rStyle w:val="Vurgu"/>
          <w:rFonts w:ascii="Cambria" w:hAnsi="Cambria" w:cs="Arial"/>
          <w:b/>
          <w:bCs/>
          <w:i w:val="0"/>
          <w:iCs w:val="0"/>
          <w:color w:val="000000" w:themeColor="text1"/>
          <w:shd w:val="clear" w:color="auto" w:fill="FFFFFF"/>
        </w:rPr>
        <w:t>6356 Sayılı</w:t>
      </w:r>
      <w:r w:rsidRPr="003432A0">
        <w:rPr>
          <w:rFonts w:ascii="Cambria" w:hAnsi="Cambria" w:cs="Arial"/>
          <w:color w:val="000000" w:themeColor="text1"/>
          <w:shd w:val="clear" w:color="auto" w:fill="FFFFFF"/>
        </w:rPr>
        <w:t xml:space="preserve"> Sendikalar ve Toplu İş Sözleşmesi Kanunu 12 Eylül ürünü yasaların, greve ilişkin olumsuz yaklaşımını benimsemiştir. 6356 sayılı yasa, bir yandan sendikalaşmayı bir yandan grev hakkının kullanımı zorlaştırmaktadır. </w:t>
      </w:r>
    </w:p>
    <w:p w:rsidR="003432A0" w:rsidRPr="003432A0" w:rsidRDefault="003432A0" w:rsidP="003432A0">
      <w:pPr>
        <w:pStyle w:val="NormalWeb"/>
        <w:shd w:val="clear" w:color="auto" w:fill="FFFFFF"/>
        <w:spacing w:before="0" w:beforeAutospacing="0" w:after="0" w:afterAutospacing="0"/>
        <w:ind w:firstLine="567"/>
        <w:jc w:val="both"/>
        <w:rPr>
          <w:rFonts w:ascii="Cambria" w:eastAsiaTheme="minorHAnsi" w:hAnsi="Cambria"/>
          <w:color w:val="000000" w:themeColor="text1"/>
        </w:rPr>
      </w:pPr>
      <w:r w:rsidRPr="003432A0">
        <w:rPr>
          <w:rFonts w:ascii="Cambria" w:hAnsi="Cambria" w:cs="Arial"/>
          <w:color w:val="000000" w:themeColor="text1"/>
          <w:shd w:val="clear" w:color="auto" w:fill="FFFFFF"/>
        </w:rPr>
        <w:t xml:space="preserve">Sendikaya üye olma, </w:t>
      </w:r>
      <w:r w:rsidRPr="003432A0">
        <w:rPr>
          <w:rFonts w:ascii="Cambria" w:hAnsi="Cambria"/>
          <w:color w:val="000000" w:themeColor="text1"/>
        </w:rPr>
        <w:t xml:space="preserve">toplu iş sözleşmesi yetkisi alma, sözleşme yapma sürecindeki engeller varlığını sürdürmektedir. Örgütlenme hakkının hem yasalarla hem de fiili uygulamalarla baskı altına alınması sadece grev hakkını değil, sendikalaşmayı da neredeyse imkânsız hale getirmektedir. Toplu iş sözleşmeleri kapsamındaki sendikalı işçi oranı 1980 yılında yüzde 40 iken günümüzde yüzde 8 civarındadır. </w:t>
      </w:r>
    </w:p>
    <w:p w:rsidR="003432A0" w:rsidRPr="003432A0" w:rsidRDefault="003432A0" w:rsidP="003432A0">
      <w:pPr>
        <w:pStyle w:val="NormalWeb"/>
        <w:shd w:val="clear" w:color="auto" w:fill="FFFFFF"/>
        <w:spacing w:before="0" w:beforeAutospacing="0" w:after="0" w:afterAutospacing="0"/>
        <w:ind w:firstLine="567"/>
        <w:jc w:val="both"/>
        <w:rPr>
          <w:rFonts w:ascii="Cambria" w:hAnsi="Cambria"/>
          <w:color w:val="000000" w:themeColor="text1"/>
        </w:rPr>
      </w:pPr>
      <w:r w:rsidRPr="003432A0">
        <w:rPr>
          <w:rFonts w:ascii="Cambria" w:hAnsi="Cambria"/>
          <w:color w:val="000000" w:themeColor="text1"/>
        </w:rPr>
        <w:t>İşçilerin büyük bir kesiminin örgütsüz olduğu koşullarda grev hakkı, AKP hükümetlerinin iki dudağı arasındaki bir hak haline gelmiştir. Geçmişte grev erteleme kararları konusunda hukuka uygun kararlar veren Danıştay, 2014 sonrasında hükümetin grev erteleme kararlarını onaylayan bir notere dönüşmüştür. Anayasa Mahkemesi grev erteleme kararlarını hak ihlali olarak değerlendirmiş ancak, hükümet bu kararları da dikkate almamıştır.</w:t>
      </w:r>
    </w:p>
    <w:p w:rsidR="003432A0" w:rsidRPr="003432A0" w:rsidRDefault="003432A0" w:rsidP="003432A0">
      <w:pPr>
        <w:spacing w:after="0" w:line="240" w:lineRule="auto"/>
        <w:ind w:firstLine="567"/>
        <w:jc w:val="both"/>
        <w:rPr>
          <w:color w:val="000000" w:themeColor="text1"/>
          <w:sz w:val="24"/>
          <w:szCs w:val="24"/>
          <w:lang w:val="tr-TR"/>
        </w:rPr>
      </w:pPr>
      <w:r w:rsidRPr="003432A0">
        <w:rPr>
          <w:color w:val="000000" w:themeColor="text1"/>
          <w:sz w:val="24"/>
          <w:szCs w:val="24"/>
          <w:lang w:val="tr-TR"/>
        </w:rPr>
        <w:t xml:space="preserve">2016 yılından bugüne uygulanan OHAL sürecinde grev hakkı daha da kullanılamaz hale gelmiştir. OHAL işçi haklarının ve sendikal hakların kısıtlanmasının, kazanılmış hakların gasp edilmesinin bir aracı haline dönüşmüştür.  </w:t>
      </w:r>
    </w:p>
    <w:p w:rsidR="003432A0" w:rsidRPr="003432A0" w:rsidRDefault="003432A0" w:rsidP="003432A0">
      <w:pPr>
        <w:spacing w:after="0" w:line="240" w:lineRule="auto"/>
        <w:ind w:firstLine="567"/>
        <w:jc w:val="both"/>
        <w:rPr>
          <w:color w:val="000000" w:themeColor="text1"/>
          <w:sz w:val="24"/>
          <w:szCs w:val="24"/>
          <w:lang w:val="tr-TR"/>
        </w:rPr>
      </w:pPr>
      <w:r w:rsidRPr="003432A0">
        <w:rPr>
          <w:color w:val="000000" w:themeColor="text1"/>
          <w:sz w:val="24"/>
          <w:szCs w:val="24"/>
          <w:lang w:val="tr-TR"/>
        </w:rPr>
        <w:t xml:space="preserve">OHAL süreci ve Bakanlar Kurulu’nun elinde bulundurduğu grev erteleme yetkisi </w:t>
      </w:r>
      <w:proofErr w:type="gramStart"/>
      <w:r w:rsidRPr="003432A0">
        <w:rPr>
          <w:color w:val="000000" w:themeColor="text1"/>
          <w:sz w:val="24"/>
          <w:szCs w:val="24"/>
          <w:lang w:val="tr-TR"/>
        </w:rPr>
        <w:t>ile,</w:t>
      </w:r>
      <w:proofErr w:type="gramEnd"/>
      <w:r w:rsidRPr="003432A0">
        <w:rPr>
          <w:color w:val="000000" w:themeColor="text1"/>
          <w:sz w:val="24"/>
          <w:szCs w:val="24"/>
          <w:lang w:val="tr-TR"/>
        </w:rPr>
        <w:t xml:space="preserve">  grev hakkını kullanma hakkına sahip olan yüzde 8’lik kesimin bile, bu hakkı kullanması neredeyse imkânsız duruma gelmiştir.  Grev hakkı AKP döneminde en çok ihlal edilen temel haklardan biridir. AKP </w:t>
      </w:r>
      <w:proofErr w:type="gramStart"/>
      <w:r w:rsidRPr="003432A0">
        <w:rPr>
          <w:color w:val="000000" w:themeColor="text1"/>
          <w:sz w:val="24"/>
          <w:szCs w:val="24"/>
          <w:lang w:val="tr-TR"/>
        </w:rPr>
        <w:t>döneminde  toplam</w:t>
      </w:r>
      <w:proofErr w:type="gramEnd"/>
      <w:r w:rsidRPr="003432A0">
        <w:rPr>
          <w:color w:val="000000" w:themeColor="text1"/>
          <w:sz w:val="24"/>
          <w:szCs w:val="24"/>
          <w:lang w:val="tr-TR"/>
        </w:rPr>
        <w:t xml:space="preserve"> 13 grev, OHAL sürecinde ise 5 grev  Bakanlar Kurulu  kararı ile erteleme adı altında yasaklanmıştır.</w:t>
      </w:r>
    </w:p>
    <w:p w:rsidR="003432A0" w:rsidRPr="003432A0" w:rsidRDefault="003432A0" w:rsidP="003432A0">
      <w:pPr>
        <w:pStyle w:val="NormalWeb"/>
        <w:shd w:val="clear" w:color="auto" w:fill="FFFFFF"/>
        <w:spacing w:before="0" w:beforeAutospacing="0" w:after="0" w:afterAutospacing="0"/>
        <w:ind w:firstLine="567"/>
        <w:jc w:val="both"/>
        <w:rPr>
          <w:rFonts w:ascii="Cambria" w:hAnsi="Cambria" w:cs="Tahoma"/>
          <w:color w:val="000000" w:themeColor="text1"/>
          <w:shd w:val="clear" w:color="auto" w:fill="FFFFFF"/>
        </w:rPr>
      </w:pPr>
      <w:r w:rsidRPr="003432A0">
        <w:rPr>
          <w:rFonts w:ascii="Cambria" w:hAnsi="Cambria"/>
          <w:color w:val="000000" w:themeColor="text1"/>
        </w:rPr>
        <w:t xml:space="preserve">15 Temmuz 2016 darbe girişimi sonrasında </w:t>
      </w:r>
      <w:r w:rsidRPr="003432A0">
        <w:rPr>
          <w:rFonts w:ascii="Cambria" w:hAnsi="Cambria" w:cs="Tahoma"/>
          <w:color w:val="000000" w:themeColor="text1"/>
          <w:shd w:val="clear" w:color="auto" w:fill="FFFFFF"/>
        </w:rPr>
        <w:t xml:space="preserve">AKP Genel Başkanı ve Cumhurbaşkanı Erdoğan </w:t>
      </w:r>
      <w:r w:rsidRPr="003432A0">
        <w:rPr>
          <w:rFonts w:ascii="Cambria" w:hAnsi="Cambria" w:cs="Tahoma"/>
          <w:i/>
          <w:color w:val="000000" w:themeColor="text1"/>
          <w:shd w:val="clear" w:color="auto" w:fill="FFFFFF"/>
        </w:rPr>
        <w:t xml:space="preserve">“Şimdi grev tehdidi olan yere biz </w:t>
      </w:r>
      <w:proofErr w:type="spellStart"/>
      <w:r w:rsidRPr="003432A0">
        <w:rPr>
          <w:rFonts w:ascii="Cambria" w:hAnsi="Cambria" w:cs="Tahoma"/>
          <w:i/>
          <w:color w:val="000000" w:themeColor="text1"/>
          <w:shd w:val="clear" w:color="auto" w:fill="FFFFFF"/>
        </w:rPr>
        <w:t>OHAL’den</w:t>
      </w:r>
      <w:proofErr w:type="spellEnd"/>
      <w:r w:rsidRPr="003432A0">
        <w:rPr>
          <w:rFonts w:ascii="Cambria" w:hAnsi="Cambria" w:cs="Tahoma"/>
          <w:i/>
          <w:color w:val="000000" w:themeColor="text1"/>
          <w:shd w:val="clear" w:color="auto" w:fill="FFFFFF"/>
        </w:rPr>
        <w:t xml:space="preserve"> istifade ederek anında müdahale ediyoruz. Çünkü iş </w:t>
      </w:r>
      <w:r w:rsidRPr="003432A0">
        <w:rPr>
          <w:rFonts w:ascii="Cambria" w:hAnsi="Cambria" w:cs="Tahoma"/>
          <w:i/>
          <w:color w:val="000000" w:themeColor="text1"/>
          <w:shd w:val="clear" w:color="auto" w:fill="FFFFFF"/>
        </w:rPr>
        <w:lastRenderedPageBreak/>
        <w:t xml:space="preserve">dünyamızı sarsamazsınız. Bunun için kullanıyoruz biz </w:t>
      </w:r>
      <w:proofErr w:type="spellStart"/>
      <w:r w:rsidRPr="003432A0">
        <w:rPr>
          <w:rFonts w:ascii="Cambria" w:hAnsi="Cambria" w:cs="Tahoma"/>
          <w:i/>
          <w:color w:val="000000" w:themeColor="text1"/>
          <w:shd w:val="clear" w:color="auto" w:fill="FFFFFF"/>
        </w:rPr>
        <w:t>OHAL’i</w:t>
      </w:r>
      <w:proofErr w:type="spellEnd"/>
      <w:r w:rsidRPr="003432A0">
        <w:rPr>
          <w:rFonts w:ascii="Cambria" w:hAnsi="Cambria" w:cs="Tahoma"/>
          <w:i/>
          <w:color w:val="000000" w:themeColor="text1"/>
          <w:shd w:val="clear" w:color="auto" w:fill="FFFFFF"/>
        </w:rPr>
        <w:t>,”</w:t>
      </w:r>
      <w:r w:rsidRPr="003432A0">
        <w:rPr>
          <w:rFonts w:ascii="Cambria" w:hAnsi="Cambria" w:cs="Tahoma"/>
          <w:color w:val="000000" w:themeColor="text1"/>
          <w:shd w:val="clear" w:color="auto" w:fill="FFFFFF"/>
        </w:rPr>
        <w:t xml:space="preserve"> diyerek, </w:t>
      </w:r>
      <w:proofErr w:type="spellStart"/>
      <w:r w:rsidRPr="003432A0">
        <w:rPr>
          <w:rFonts w:ascii="Cambria" w:hAnsi="Cambria" w:cs="Tahoma"/>
          <w:color w:val="000000" w:themeColor="text1"/>
          <w:shd w:val="clear" w:color="auto" w:fill="FFFFFF"/>
        </w:rPr>
        <w:t>OHAL’i</w:t>
      </w:r>
      <w:proofErr w:type="spellEnd"/>
      <w:r w:rsidRPr="003432A0">
        <w:rPr>
          <w:rFonts w:ascii="Cambria" w:hAnsi="Cambria" w:cs="Tahoma"/>
          <w:color w:val="000000" w:themeColor="text1"/>
          <w:shd w:val="clear" w:color="auto" w:fill="FFFFFF"/>
        </w:rPr>
        <w:t xml:space="preserve"> patronların çıkarı için uyguladıklarını açıkça ifade etmiştir. Bu nedenle sermaye kesimlerinin </w:t>
      </w:r>
      <w:proofErr w:type="spellStart"/>
      <w:r w:rsidRPr="003432A0">
        <w:rPr>
          <w:rFonts w:ascii="Cambria" w:hAnsi="Cambria" w:cs="Tahoma"/>
          <w:color w:val="000000" w:themeColor="text1"/>
          <w:shd w:val="clear" w:color="auto" w:fill="FFFFFF"/>
        </w:rPr>
        <w:t>OHAL’e</w:t>
      </w:r>
      <w:proofErr w:type="spellEnd"/>
      <w:r w:rsidRPr="003432A0">
        <w:rPr>
          <w:rFonts w:ascii="Cambria" w:hAnsi="Cambria" w:cs="Tahoma"/>
          <w:color w:val="000000" w:themeColor="text1"/>
          <w:shd w:val="clear" w:color="auto" w:fill="FFFFFF"/>
        </w:rPr>
        <w:t xml:space="preserve"> karşı son dönemdeki çıkışları samimi değildir.</w:t>
      </w:r>
    </w:p>
    <w:p w:rsidR="003432A0" w:rsidRPr="003432A0" w:rsidRDefault="003432A0" w:rsidP="003432A0">
      <w:pPr>
        <w:spacing w:after="0" w:line="240" w:lineRule="auto"/>
        <w:ind w:firstLine="567"/>
        <w:jc w:val="both"/>
        <w:rPr>
          <w:rFonts w:eastAsiaTheme="minorHAnsi" w:cstheme="minorBidi"/>
          <w:color w:val="000000" w:themeColor="text1"/>
          <w:sz w:val="24"/>
          <w:szCs w:val="24"/>
          <w:lang w:val="tr-TR"/>
        </w:rPr>
      </w:pPr>
      <w:r w:rsidRPr="003432A0">
        <w:rPr>
          <w:color w:val="000000" w:themeColor="text1"/>
          <w:sz w:val="24"/>
          <w:szCs w:val="24"/>
          <w:lang w:val="tr-TR"/>
        </w:rPr>
        <w:t xml:space="preserve">Özellikle 130 bin metal işçisini yakından ilgilendiren, MESS Grup Toplu Sözleşmesi süreci OHAL koşulları içinde yürütülmektedir. Geçmişten bugüne, MESS </w:t>
      </w:r>
      <w:proofErr w:type="gramStart"/>
      <w:r w:rsidRPr="003432A0">
        <w:rPr>
          <w:color w:val="000000" w:themeColor="text1"/>
          <w:sz w:val="24"/>
          <w:szCs w:val="24"/>
          <w:lang w:val="tr-TR"/>
        </w:rPr>
        <w:t>Grup  Toplu</w:t>
      </w:r>
      <w:proofErr w:type="gramEnd"/>
      <w:r w:rsidRPr="003432A0">
        <w:rPr>
          <w:color w:val="000000" w:themeColor="text1"/>
          <w:sz w:val="24"/>
          <w:szCs w:val="24"/>
          <w:lang w:val="tr-TR"/>
        </w:rPr>
        <w:t xml:space="preserve"> Sözleşmesi sadece metal işçileri için değil, ülkede  diğer işkollarında yürütülen tüm grup toplu sözleşmesi için emsal oluşturmaktadır. Bugün bir kez daha işkolunda metal işçilerinin grev hakkı tehdit altındadır.</w:t>
      </w:r>
    </w:p>
    <w:p w:rsidR="003432A0" w:rsidRPr="003432A0" w:rsidRDefault="003432A0" w:rsidP="00326B26">
      <w:pPr>
        <w:pStyle w:val="NormalWeb"/>
        <w:shd w:val="clear" w:color="auto" w:fill="FFFFFF"/>
        <w:spacing w:before="0" w:beforeAutospacing="0" w:after="0" w:afterAutospacing="0"/>
        <w:ind w:firstLine="567"/>
        <w:jc w:val="both"/>
        <w:rPr>
          <w:rFonts w:ascii="Cambria" w:hAnsi="Cambria"/>
          <w:b/>
          <w:color w:val="000000" w:themeColor="text1"/>
        </w:rPr>
      </w:pPr>
      <w:r w:rsidRPr="003432A0">
        <w:rPr>
          <w:rFonts w:ascii="Cambria" w:hAnsi="Cambria"/>
          <w:b/>
          <w:color w:val="000000" w:themeColor="text1"/>
        </w:rPr>
        <w:t xml:space="preserve">Sonuç olarak </w:t>
      </w:r>
    </w:p>
    <w:p w:rsidR="003432A0" w:rsidRPr="003432A0" w:rsidRDefault="003432A0" w:rsidP="00326B26">
      <w:pPr>
        <w:pStyle w:val="NormalWeb"/>
        <w:shd w:val="clear" w:color="auto" w:fill="FFFFFF"/>
        <w:spacing w:before="0" w:beforeAutospacing="0" w:after="0" w:afterAutospacing="0"/>
        <w:ind w:firstLine="567"/>
        <w:jc w:val="both"/>
        <w:rPr>
          <w:rFonts w:ascii="Cambria" w:hAnsi="Cambria"/>
          <w:b/>
          <w:color w:val="000000" w:themeColor="text1"/>
        </w:rPr>
      </w:pPr>
      <w:r w:rsidRPr="003432A0">
        <w:rPr>
          <w:rFonts w:ascii="Cambria" w:hAnsi="Cambria"/>
          <w:b/>
          <w:color w:val="000000" w:themeColor="text1"/>
        </w:rPr>
        <w:t>OHAL süreciyle sistematik hale gelen grev yasaklarının yeni bir bahanesi daha olmuştur.</w:t>
      </w:r>
    </w:p>
    <w:p w:rsidR="003432A0" w:rsidRPr="003432A0" w:rsidRDefault="003432A0" w:rsidP="00326B26">
      <w:pPr>
        <w:pStyle w:val="ListeParagraf"/>
        <w:widowControl w:val="0"/>
        <w:numPr>
          <w:ilvl w:val="0"/>
          <w:numId w:val="15"/>
        </w:numPr>
        <w:autoSpaceDE w:val="0"/>
        <w:autoSpaceDN w:val="0"/>
        <w:adjustRightInd w:val="0"/>
        <w:spacing w:after="0" w:line="240" w:lineRule="auto"/>
        <w:jc w:val="both"/>
        <w:rPr>
          <w:rFonts w:eastAsiaTheme="minorHAnsi" w:cs="Times"/>
          <w:color w:val="000000" w:themeColor="text1"/>
          <w:sz w:val="24"/>
          <w:szCs w:val="24"/>
          <w:lang w:val="tr-TR"/>
        </w:rPr>
      </w:pPr>
      <w:r w:rsidRPr="003432A0">
        <w:rPr>
          <w:rFonts w:cs="Times"/>
          <w:color w:val="000000" w:themeColor="text1"/>
          <w:sz w:val="24"/>
          <w:szCs w:val="24"/>
          <w:lang w:val="tr-TR"/>
        </w:rPr>
        <w:t>Kamuda iş güvencesi askıya alınmıştır.</w:t>
      </w:r>
    </w:p>
    <w:p w:rsidR="003432A0" w:rsidRPr="003432A0" w:rsidRDefault="003432A0" w:rsidP="00326B26">
      <w:pPr>
        <w:pStyle w:val="ListeParagraf"/>
        <w:widowControl w:val="0"/>
        <w:numPr>
          <w:ilvl w:val="0"/>
          <w:numId w:val="15"/>
        </w:numPr>
        <w:autoSpaceDE w:val="0"/>
        <w:autoSpaceDN w:val="0"/>
        <w:adjustRightInd w:val="0"/>
        <w:spacing w:after="0" w:line="240" w:lineRule="auto"/>
        <w:jc w:val="both"/>
        <w:rPr>
          <w:rFonts w:cs="Times"/>
          <w:color w:val="000000" w:themeColor="text1"/>
          <w:sz w:val="24"/>
          <w:szCs w:val="24"/>
          <w:lang w:val="tr-TR"/>
        </w:rPr>
      </w:pPr>
      <w:r w:rsidRPr="003432A0">
        <w:rPr>
          <w:rFonts w:cs="Times"/>
          <w:color w:val="000000" w:themeColor="text1"/>
          <w:sz w:val="24"/>
          <w:szCs w:val="24"/>
          <w:lang w:val="tr-TR"/>
        </w:rPr>
        <w:t>Kamu kaynakları varlık fonu adı verilen bir fona devredilerek toplumsal denetimden kaçırılmıştır</w:t>
      </w:r>
    </w:p>
    <w:p w:rsidR="003432A0" w:rsidRPr="003432A0" w:rsidRDefault="003432A0" w:rsidP="00326B26">
      <w:pPr>
        <w:pStyle w:val="ListeParagraf"/>
        <w:widowControl w:val="0"/>
        <w:numPr>
          <w:ilvl w:val="0"/>
          <w:numId w:val="15"/>
        </w:numPr>
        <w:autoSpaceDE w:val="0"/>
        <w:autoSpaceDN w:val="0"/>
        <w:adjustRightInd w:val="0"/>
        <w:spacing w:after="0" w:line="240" w:lineRule="auto"/>
        <w:jc w:val="both"/>
        <w:rPr>
          <w:rFonts w:cs="Times"/>
          <w:color w:val="000000" w:themeColor="text1"/>
          <w:sz w:val="24"/>
          <w:szCs w:val="24"/>
          <w:lang w:val="tr-TR"/>
        </w:rPr>
      </w:pPr>
      <w:r w:rsidRPr="003432A0">
        <w:rPr>
          <w:rFonts w:cs="Times"/>
          <w:color w:val="000000" w:themeColor="text1"/>
          <w:sz w:val="24"/>
          <w:szCs w:val="24"/>
          <w:lang w:val="tr-TR"/>
        </w:rPr>
        <w:t>OHAL işçilerin olduğu kadar kamu emekçilerinin sendikal mücadelesinin önünü kesmek için de kullanılmaktadır</w:t>
      </w:r>
      <w:bookmarkStart w:id="0" w:name="_GoBack"/>
      <w:bookmarkEnd w:id="0"/>
    </w:p>
    <w:p w:rsidR="003432A0" w:rsidRPr="003432A0" w:rsidRDefault="003432A0" w:rsidP="00326B26">
      <w:pPr>
        <w:pStyle w:val="ListeParagraf"/>
        <w:widowControl w:val="0"/>
        <w:numPr>
          <w:ilvl w:val="0"/>
          <w:numId w:val="15"/>
        </w:numPr>
        <w:autoSpaceDE w:val="0"/>
        <w:autoSpaceDN w:val="0"/>
        <w:adjustRightInd w:val="0"/>
        <w:spacing w:after="0" w:line="240" w:lineRule="auto"/>
        <w:jc w:val="both"/>
        <w:rPr>
          <w:rFonts w:cs="Times"/>
          <w:color w:val="000000" w:themeColor="text1"/>
          <w:sz w:val="24"/>
          <w:szCs w:val="24"/>
          <w:lang w:val="tr-TR"/>
        </w:rPr>
      </w:pPr>
      <w:r w:rsidRPr="003432A0">
        <w:rPr>
          <w:rFonts w:cs="Times"/>
          <w:color w:val="000000" w:themeColor="text1"/>
          <w:sz w:val="24"/>
          <w:szCs w:val="24"/>
          <w:lang w:val="tr-TR"/>
        </w:rPr>
        <w:t xml:space="preserve">Muhalefet partilerinin </w:t>
      </w:r>
      <w:proofErr w:type="spellStart"/>
      <w:r w:rsidRPr="003432A0">
        <w:rPr>
          <w:rFonts w:cs="Times"/>
          <w:color w:val="000000" w:themeColor="text1"/>
          <w:sz w:val="24"/>
          <w:szCs w:val="24"/>
          <w:lang w:val="tr-TR"/>
        </w:rPr>
        <w:t>miletvekileri</w:t>
      </w:r>
      <w:proofErr w:type="spellEnd"/>
      <w:r w:rsidRPr="003432A0">
        <w:rPr>
          <w:rFonts w:cs="Times"/>
          <w:color w:val="000000" w:themeColor="text1"/>
          <w:sz w:val="24"/>
          <w:szCs w:val="24"/>
          <w:lang w:val="tr-TR"/>
        </w:rPr>
        <w:t xml:space="preserve">, temsilcileri siyasal iktidarı hedef alan açıklamaları nedeniyle tutuklanmakta, muhalefet partilerinin temsilcilerinin tutuklanma tehdidi </w:t>
      </w:r>
      <w:proofErr w:type="gramStart"/>
      <w:r w:rsidRPr="003432A0">
        <w:rPr>
          <w:rFonts w:cs="Times"/>
          <w:color w:val="000000" w:themeColor="text1"/>
          <w:sz w:val="24"/>
          <w:szCs w:val="24"/>
          <w:lang w:val="tr-TR"/>
        </w:rPr>
        <w:t>ile,</w:t>
      </w:r>
      <w:proofErr w:type="gramEnd"/>
      <w:r w:rsidRPr="003432A0">
        <w:rPr>
          <w:rFonts w:cs="Times"/>
          <w:color w:val="000000" w:themeColor="text1"/>
          <w:sz w:val="24"/>
          <w:szCs w:val="24"/>
          <w:lang w:val="tr-TR"/>
        </w:rPr>
        <w:t xml:space="preserve"> faaliyetleri sınırlandırılmaya çalışılmaktadır.</w:t>
      </w:r>
    </w:p>
    <w:p w:rsidR="003432A0" w:rsidRPr="003432A0" w:rsidRDefault="003432A0" w:rsidP="00326B26">
      <w:pPr>
        <w:pStyle w:val="ListeParagraf"/>
        <w:widowControl w:val="0"/>
        <w:numPr>
          <w:ilvl w:val="0"/>
          <w:numId w:val="15"/>
        </w:numPr>
        <w:autoSpaceDE w:val="0"/>
        <w:autoSpaceDN w:val="0"/>
        <w:adjustRightInd w:val="0"/>
        <w:spacing w:after="0" w:line="240" w:lineRule="auto"/>
        <w:jc w:val="both"/>
        <w:rPr>
          <w:rFonts w:cs="Times"/>
          <w:color w:val="000000" w:themeColor="text1"/>
          <w:sz w:val="24"/>
          <w:szCs w:val="24"/>
          <w:lang w:val="tr-TR"/>
        </w:rPr>
      </w:pPr>
      <w:r w:rsidRPr="003432A0">
        <w:rPr>
          <w:rFonts w:cs="Times"/>
          <w:color w:val="000000" w:themeColor="text1"/>
          <w:sz w:val="24"/>
          <w:szCs w:val="24"/>
          <w:lang w:val="tr-TR"/>
        </w:rPr>
        <w:t>OHAL AKP rejiminin emek üzerinde inşa ettiği tahakkümü derinleştirmeye yönelik hamlelerinin kurumsallaşmasını sağlamıştır.</w:t>
      </w:r>
    </w:p>
    <w:p w:rsidR="003432A0" w:rsidRPr="003432A0" w:rsidRDefault="003432A0" w:rsidP="00326B26">
      <w:pPr>
        <w:pStyle w:val="ListeParagraf"/>
        <w:widowControl w:val="0"/>
        <w:numPr>
          <w:ilvl w:val="0"/>
          <w:numId w:val="15"/>
        </w:numPr>
        <w:autoSpaceDE w:val="0"/>
        <w:autoSpaceDN w:val="0"/>
        <w:adjustRightInd w:val="0"/>
        <w:spacing w:after="0" w:line="240" w:lineRule="auto"/>
        <w:jc w:val="both"/>
        <w:rPr>
          <w:rFonts w:cs="Times"/>
          <w:color w:val="000000" w:themeColor="text1"/>
          <w:sz w:val="24"/>
          <w:szCs w:val="24"/>
          <w:lang w:val="tr-TR"/>
        </w:rPr>
      </w:pPr>
      <w:proofErr w:type="spellStart"/>
      <w:r w:rsidRPr="003432A0">
        <w:rPr>
          <w:rFonts w:cs="Times"/>
          <w:color w:val="000000" w:themeColor="text1"/>
          <w:sz w:val="24"/>
          <w:szCs w:val="24"/>
          <w:lang w:val="tr-TR"/>
        </w:rPr>
        <w:t>OHAL'in</w:t>
      </w:r>
      <w:proofErr w:type="spellEnd"/>
      <w:r w:rsidRPr="003432A0">
        <w:rPr>
          <w:rFonts w:cs="Times"/>
          <w:color w:val="000000" w:themeColor="text1"/>
          <w:sz w:val="24"/>
          <w:szCs w:val="24"/>
          <w:lang w:val="tr-TR"/>
        </w:rPr>
        <w:t xml:space="preserve"> üzerine kurulduğu korku ikliminde ve ağır baskı ortamında, işçi sınıfının itirazları susturulmaya çalışılırken, çalışma hayatını ilgilendiren, daha önce sendikaların itirazları ile geri çekilmek durumunda kalan, esneklikle ilgili düzenlemeler hayata geçirilmiştir.</w:t>
      </w:r>
    </w:p>
    <w:p w:rsidR="003432A0" w:rsidRPr="003432A0" w:rsidRDefault="003432A0" w:rsidP="00326B26">
      <w:pPr>
        <w:pStyle w:val="ListeParagraf"/>
        <w:widowControl w:val="0"/>
        <w:numPr>
          <w:ilvl w:val="0"/>
          <w:numId w:val="15"/>
        </w:numPr>
        <w:autoSpaceDE w:val="0"/>
        <w:autoSpaceDN w:val="0"/>
        <w:adjustRightInd w:val="0"/>
        <w:spacing w:after="0" w:line="240" w:lineRule="auto"/>
        <w:jc w:val="both"/>
        <w:rPr>
          <w:rFonts w:cs="Times"/>
          <w:color w:val="000000" w:themeColor="text1"/>
          <w:sz w:val="24"/>
          <w:szCs w:val="24"/>
          <w:lang w:val="tr-TR"/>
        </w:rPr>
      </w:pPr>
      <w:r w:rsidRPr="003432A0">
        <w:rPr>
          <w:rFonts w:cs="Times"/>
          <w:color w:val="000000" w:themeColor="text1"/>
          <w:sz w:val="24"/>
          <w:szCs w:val="24"/>
          <w:lang w:val="tr-TR"/>
        </w:rPr>
        <w:t xml:space="preserve">Grev hakkının gasp edilmesi, OHAL sürecinin yarattığı keyfi ortamda, sermaye ve devlet işbirliğinin yeni örnekleri, hukuk bir kenara atılarak sergilenmektedir. </w:t>
      </w:r>
    </w:p>
    <w:p w:rsidR="003432A0" w:rsidRPr="003432A0" w:rsidRDefault="003432A0" w:rsidP="00326B26">
      <w:pPr>
        <w:pStyle w:val="ListeParagraf"/>
        <w:widowControl w:val="0"/>
        <w:numPr>
          <w:ilvl w:val="0"/>
          <w:numId w:val="15"/>
        </w:numPr>
        <w:autoSpaceDE w:val="0"/>
        <w:autoSpaceDN w:val="0"/>
        <w:adjustRightInd w:val="0"/>
        <w:spacing w:after="0" w:line="240" w:lineRule="auto"/>
        <w:jc w:val="both"/>
        <w:rPr>
          <w:rFonts w:cs="Times"/>
          <w:color w:val="000000" w:themeColor="text1"/>
          <w:sz w:val="24"/>
          <w:szCs w:val="24"/>
          <w:lang w:val="tr-TR"/>
        </w:rPr>
      </w:pPr>
      <w:r w:rsidRPr="003432A0">
        <w:rPr>
          <w:rFonts w:cs="Times"/>
          <w:color w:val="000000" w:themeColor="text1"/>
          <w:sz w:val="24"/>
          <w:szCs w:val="24"/>
          <w:lang w:val="tr-TR"/>
        </w:rPr>
        <w:t>Hakların ihlalinde hakları savunması gereken yargı işlevsiz hale gelmiştir.</w:t>
      </w:r>
    </w:p>
    <w:p w:rsidR="003432A0" w:rsidRPr="003432A0" w:rsidRDefault="003432A0" w:rsidP="00326B26">
      <w:pPr>
        <w:pStyle w:val="ListeParagraf"/>
        <w:widowControl w:val="0"/>
        <w:numPr>
          <w:ilvl w:val="0"/>
          <w:numId w:val="15"/>
        </w:numPr>
        <w:autoSpaceDE w:val="0"/>
        <w:autoSpaceDN w:val="0"/>
        <w:adjustRightInd w:val="0"/>
        <w:spacing w:after="0" w:line="240" w:lineRule="auto"/>
        <w:jc w:val="both"/>
        <w:rPr>
          <w:rFonts w:cs="Times"/>
          <w:color w:val="000000" w:themeColor="text1"/>
          <w:sz w:val="24"/>
          <w:szCs w:val="24"/>
          <w:lang w:val="tr-TR"/>
        </w:rPr>
      </w:pPr>
      <w:r w:rsidRPr="003432A0">
        <w:rPr>
          <w:rFonts w:cs="Times"/>
          <w:color w:val="000000" w:themeColor="text1"/>
          <w:sz w:val="24"/>
          <w:szCs w:val="24"/>
          <w:lang w:val="tr-TR"/>
        </w:rPr>
        <w:t xml:space="preserve">Hukuk birbirini tanımayan yargı süreçlerinin elinde temel hakların gasp edildiği bir mekanizmaya dönmüştür. </w:t>
      </w:r>
    </w:p>
    <w:p w:rsidR="003432A0" w:rsidRPr="003432A0" w:rsidRDefault="003432A0" w:rsidP="00326B26">
      <w:pPr>
        <w:pStyle w:val="NormalWeb"/>
        <w:shd w:val="clear" w:color="auto" w:fill="FFFFFF"/>
        <w:spacing w:before="0" w:beforeAutospacing="0" w:after="0" w:afterAutospacing="0"/>
        <w:jc w:val="both"/>
        <w:rPr>
          <w:rFonts w:ascii="Cambria" w:hAnsi="Cambria"/>
          <w:color w:val="000000" w:themeColor="text1"/>
        </w:rPr>
      </w:pPr>
      <w:r w:rsidRPr="003432A0">
        <w:rPr>
          <w:rFonts w:ascii="Cambria" w:hAnsi="Cambria"/>
          <w:color w:val="000000" w:themeColor="text1"/>
        </w:rPr>
        <w:t xml:space="preserve">MESS toplu sözleşmelerinde grev kararının alınmasının hemen öncesinde düzenlediğimiz bu konferansta akademisyenler, sendikacılar ve </w:t>
      </w:r>
      <w:proofErr w:type="spellStart"/>
      <w:r w:rsidRPr="003432A0">
        <w:rPr>
          <w:rFonts w:ascii="Cambria" w:hAnsi="Cambria"/>
          <w:color w:val="000000" w:themeColor="text1"/>
        </w:rPr>
        <w:t>IndustriALL’dan</w:t>
      </w:r>
      <w:proofErr w:type="spellEnd"/>
      <w:r w:rsidRPr="003432A0">
        <w:rPr>
          <w:rFonts w:ascii="Cambria" w:hAnsi="Cambria"/>
          <w:color w:val="000000" w:themeColor="text1"/>
        </w:rPr>
        <w:t xml:space="preserve"> katılımcıların yapmış olduğu değerlendirmelerle, deneyimler, tespitlerle grev hakkının nasıl kapsamlı sınırlamalar ve baskılarla altında olduğunu ortaya koymuştur.  Tüm katılımcılar yasaklara karşı ortak bir mücadele hattının oluşturulmasının </w:t>
      </w:r>
      <w:proofErr w:type="spellStart"/>
      <w:r w:rsidRPr="003432A0">
        <w:rPr>
          <w:rFonts w:ascii="Cambria" w:hAnsi="Cambria"/>
          <w:color w:val="000000" w:themeColor="text1"/>
        </w:rPr>
        <w:t>elzm</w:t>
      </w:r>
      <w:proofErr w:type="spellEnd"/>
      <w:r w:rsidRPr="003432A0">
        <w:rPr>
          <w:rFonts w:ascii="Cambria" w:hAnsi="Cambria"/>
          <w:color w:val="000000" w:themeColor="text1"/>
        </w:rPr>
        <w:t xml:space="preserve"> olduğunu vurgulamıştır. </w:t>
      </w:r>
    </w:p>
    <w:p w:rsidR="003432A0" w:rsidRPr="003432A0" w:rsidRDefault="003432A0" w:rsidP="003432A0">
      <w:pPr>
        <w:pStyle w:val="NormalWeb"/>
        <w:shd w:val="clear" w:color="auto" w:fill="FFFFFF"/>
        <w:spacing w:before="0" w:beforeAutospacing="0" w:after="0" w:afterAutospacing="0"/>
        <w:jc w:val="both"/>
        <w:rPr>
          <w:rFonts w:ascii="Cambria" w:hAnsi="Cambria"/>
          <w:color w:val="000000" w:themeColor="text1"/>
        </w:rPr>
      </w:pPr>
      <w:r w:rsidRPr="003432A0">
        <w:rPr>
          <w:rFonts w:ascii="Cambria" w:hAnsi="Cambria"/>
          <w:color w:val="000000" w:themeColor="text1"/>
        </w:rPr>
        <w:t>Bu konferansın ışığında;</w:t>
      </w:r>
    </w:p>
    <w:p w:rsidR="003432A0" w:rsidRPr="003432A0" w:rsidRDefault="003432A0" w:rsidP="003432A0">
      <w:pPr>
        <w:pStyle w:val="NormalWeb"/>
        <w:numPr>
          <w:ilvl w:val="0"/>
          <w:numId w:val="16"/>
        </w:numPr>
        <w:shd w:val="clear" w:color="auto" w:fill="FFFFFF"/>
        <w:spacing w:before="0" w:beforeAutospacing="0" w:after="0" w:afterAutospacing="0"/>
        <w:jc w:val="both"/>
        <w:rPr>
          <w:rFonts w:ascii="Cambria" w:hAnsi="Cambria"/>
          <w:color w:val="000000" w:themeColor="text1"/>
        </w:rPr>
      </w:pPr>
      <w:r w:rsidRPr="003432A0">
        <w:rPr>
          <w:rFonts w:ascii="Cambria" w:hAnsi="Cambria"/>
          <w:color w:val="000000" w:themeColor="text1"/>
        </w:rPr>
        <w:t xml:space="preserve">Giderek demokrasiyi ve işçi haklarını ihlal eden bir uygulamaya dönüşen OHAL derhal kaldırılmalıdır. </w:t>
      </w:r>
    </w:p>
    <w:p w:rsidR="003432A0" w:rsidRPr="003432A0" w:rsidRDefault="003432A0" w:rsidP="003432A0">
      <w:pPr>
        <w:pStyle w:val="NormalWeb"/>
        <w:numPr>
          <w:ilvl w:val="0"/>
          <w:numId w:val="16"/>
        </w:numPr>
        <w:shd w:val="clear" w:color="auto" w:fill="FFFFFF"/>
        <w:spacing w:before="0" w:beforeAutospacing="0" w:after="0" w:afterAutospacing="0"/>
        <w:jc w:val="both"/>
        <w:rPr>
          <w:rFonts w:ascii="Cambria" w:hAnsi="Cambria"/>
          <w:color w:val="000000" w:themeColor="text1"/>
        </w:rPr>
      </w:pPr>
      <w:r w:rsidRPr="003432A0">
        <w:rPr>
          <w:rFonts w:ascii="Cambria" w:hAnsi="Cambria"/>
          <w:color w:val="000000" w:themeColor="text1"/>
        </w:rPr>
        <w:t>Grev hakkının kullanımının önündeki tüm engeller kaldırılmalıdır.</w:t>
      </w:r>
    </w:p>
    <w:p w:rsidR="003432A0" w:rsidRPr="003432A0" w:rsidRDefault="003432A0" w:rsidP="003432A0">
      <w:pPr>
        <w:pStyle w:val="NormalWeb"/>
        <w:numPr>
          <w:ilvl w:val="0"/>
          <w:numId w:val="16"/>
        </w:numPr>
        <w:shd w:val="clear" w:color="auto" w:fill="FFFFFF"/>
        <w:spacing w:before="0" w:beforeAutospacing="0" w:after="0" w:afterAutospacing="0"/>
        <w:jc w:val="both"/>
        <w:rPr>
          <w:rFonts w:ascii="Cambria" w:hAnsi="Cambria"/>
          <w:color w:val="000000" w:themeColor="text1"/>
        </w:rPr>
      </w:pPr>
      <w:r w:rsidRPr="003432A0">
        <w:rPr>
          <w:rFonts w:ascii="Cambria" w:hAnsi="Cambria"/>
          <w:color w:val="000000" w:themeColor="text1"/>
        </w:rPr>
        <w:t xml:space="preserve">Hükümet, Bakanlar Kurulu’nun geçmişte aldığı grev erteleme kararlarını </w:t>
      </w:r>
      <w:proofErr w:type="gramStart"/>
      <w:r w:rsidRPr="003432A0">
        <w:rPr>
          <w:rFonts w:ascii="Cambria" w:hAnsi="Cambria"/>
          <w:color w:val="000000" w:themeColor="text1"/>
        </w:rPr>
        <w:t>mahkum</w:t>
      </w:r>
      <w:proofErr w:type="gramEnd"/>
      <w:r w:rsidRPr="003432A0">
        <w:rPr>
          <w:rFonts w:ascii="Cambria" w:hAnsi="Cambria"/>
          <w:color w:val="000000" w:themeColor="text1"/>
        </w:rPr>
        <w:t xml:space="preserve"> eden Anayasa Mahkemesi kararlarını dikkate alarak keyfi grev ertelemelerine son vermelidir.</w:t>
      </w:r>
    </w:p>
    <w:p w:rsidR="003432A0" w:rsidRPr="003432A0" w:rsidRDefault="003432A0" w:rsidP="003432A0">
      <w:pPr>
        <w:pStyle w:val="NormalWeb"/>
        <w:numPr>
          <w:ilvl w:val="0"/>
          <w:numId w:val="16"/>
        </w:numPr>
        <w:shd w:val="clear" w:color="auto" w:fill="FFFFFF"/>
        <w:spacing w:before="0" w:beforeAutospacing="0" w:after="0" w:afterAutospacing="0"/>
        <w:jc w:val="both"/>
        <w:rPr>
          <w:rFonts w:ascii="Cambria" w:eastAsiaTheme="minorHAnsi" w:hAnsi="Cambria"/>
          <w:color w:val="000000" w:themeColor="text1"/>
        </w:rPr>
      </w:pPr>
      <w:r w:rsidRPr="003432A0">
        <w:rPr>
          <w:rFonts w:ascii="Cambria" w:hAnsi="Cambria"/>
          <w:color w:val="000000" w:themeColor="text1"/>
        </w:rPr>
        <w:t>Anayasal bir hak olan sendikal örgütlenme hakkının önündeki engellerin kaldırılması, tüm çalışanlara grevli toplu sözleşmeli sendikalaşma hakkından yararlanması sağlanmalıdır.</w:t>
      </w:r>
    </w:p>
    <w:p w:rsidR="003432A0" w:rsidRPr="003432A0" w:rsidRDefault="003432A0" w:rsidP="003432A0">
      <w:pPr>
        <w:pStyle w:val="NormalWeb"/>
        <w:numPr>
          <w:ilvl w:val="0"/>
          <w:numId w:val="16"/>
        </w:numPr>
        <w:shd w:val="clear" w:color="auto" w:fill="FFFFFF"/>
        <w:spacing w:before="0" w:beforeAutospacing="0" w:after="0" w:afterAutospacing="0"/>
        <w:jc w:val="both"/>
        <w:rPr>
          <w:rFonts w:ascii="Cambria" w:hAnsi="Cambria"/>
          <w:color w:val="000000" w:themeColor="text1"/>
        </w:rPr>
      </w:pPr>
      <w:r w:rsidRPr="003432A0">
        <w:rPr>
          <w:rFonts w:ascii="Cambria" w:hAnsi="Cambria"/>
          <w:color w:val="000000" w:themeColor="text1"/>
        </w:rPr>
        <w:t>Gösteri yürüyüş ve miting yapma özgürlüğünün önündeki tüm engeller kaldırılmalıdır.</w:t>
      </w:r>
    </w:p>
    <w:p w:rsidR="003432A0" w:rsidRPr="003432A0" w:rsidRDefault="003432A0" w:rsidP="003432A0">
      <w:pPr>
        <w:pStyle w:val="NormalWeb"/>
        <w:numPr>
          <w:ilvl w:val="0"/>
          <w:numId w:val="16"/>
        </w:numPr>
        <w:shd w:val="clear" w:color="auto" w:fill="FFFFFF"/>
        <w:spacing w:before="0" w:beforeAutospacing="0" w:after="0" w:afterAutospacing="0"/>
        <w:jc w:val="both"/>
        <w:rPr>
          <w:rFonts w:ascii="Cambria" w:hAnsi="Cambria"/>
          <w:color w:val="000000" w:themeColor="text1"/>
        </w:rPr>
      </w:pPr>
      <w:r w:rsidRPr="003432A0">
        <w:rPr>
          <w:rFonts w:ascii="Cambria" w:hAnsi="Cambria"/>
          <w:color w:val="000000" w:themeColor="text1"/>
        </w:rPr>
        <w:t>OHAL gerekçe gösterilerek KHK ile suçsuz yere işten atılanlar işçiler ve memurlar işlerine iade edilmelidir.</w:t>
      </w:r>
    </w:p>
    <w:p w:rsidR="003432A0" w:rsidRPr="003432A0" w:rsidRDefault="003432A0" w:rsidP="003432A0">
      <w:pPr>
        <w:pStyle w:val="NormalWeb"/>
        <w:numPr>
          <w:ilvl w:val="0"/>
          <w:numId w:val="16"/>
        </w:numPr>
        <w:shd w:val="clear" w:color="auto" w:fill="FFFFFF"/>
        <w:spacing w:before="0" w:beforeAutospacing="0" w:after="0" w:afterAutospacing="0"/>
        <w:jc w:val="both"/>
        <w:rPr>
          <w:rFonts w:ascii="Cambria" w:hAnsi="Cambria"/>
          <w:color w:val="000000" w:themeColor="text1"/>
        </w:rPr>
      </w:pPr>
      <w:r w:rsidRPr="003432A0">
        <w:rPr>
          <w:rFonts w:ascii="Cambria" w:hAnsi="Cambria"/>
          <w:color w:val="000000" w:themeColor="text1"/>
        </w:rPr>
        <w:t>Tüm ülkede anti-demokratik uygulamalardan vazgeçilmeli, yargının bağımsızlığı sağlanmalı, muhalefete yönelik baskı ve tutuklamalara son verilmelidir.</w:t>
      </w:r>
    </w:p>
    <w:p w:rsidR="003432A0" w:rsidRPr="003432A0" w:rsidRDefault="003432A0" w:rsidP="003432A0">
      <w:pPr>
        <w:pStyle w:val="NormalWeb"/>
        <w:numPr>
          <w:ilvl w:val="0"/>
          <w:numId w:val="16"/>
        </w:numPr>
        <w:shd w:val="clear" w:color="auto" w:fill="FFFFFF"/>
        <w:spacing w:before="0" w:beforeAutospacing="0" w:after="0" w:afterAutospacing="0"/>
        <w:jc w:val="both"/>
        <w:rPr>
          <w:rFonts w:ascii="Cambria" w:hAnsi="Cambria"/>
          <w:color w:val="000000" w:themeColor="text1"/>
        </w:rPr>
      </w:pPr>
      <w:r w:rsidRPr="003432A0">
        <w:rPr>
          <w:rFonts w:ascii="Cambria" w:hAnsi="Cambria"/>
          <w:color w:val="000000" w:themeColor="text1"/>
        </w:rPr>
        <w:t>Sendikal haklar basın özgürlüğünün dışında düşünülemez. Keyfi bir şekilde tutuklanan gazeteciler derhal serbest bırakılmalıdır.</w:t>
      </w:r>
    </w:p>
    <w:p w:rsidR="003432A0" w:rsidRPr="003432A0" w:rsidRDefault="003432A0" w:rsidP="003432A0">
      <w:pPr>
        <w:pStyle w:val="ListeParagraf"/>
        <w:widowControl w:val="0"/>
        <w:numPr>
          <w:ilvl w:val="0"/>
          <w:numId w:val="16"/>
        </w:numPr>
        <w:autoSpaceDE w:val="0"/>
        <w:autoSpaceDN w:val="0"/>
        <w:adjustRightInd w:val="0"/>
        <w:spacing w:after="0" w:line="240" w:lineRule="auto"/>
        <w:jc w:val="both"/>
        <w:rPr>
          <w:rFonts w:cs="Times"/>
          <w:color w:val="000000" w:themeColor="text1"/>
          <w:sz w:val="24"/>
          <w:szCs w:val="24"/>
          <w:lang w:val="tr-TR"/>
        </w:rPr>
      </w:pPr>
      <w:r w:rsidRPr="003432A0">
        <w:rPr>
          <w:rFonts w:cs="Times"/>
          <w:color w:val="000000" w:themeColor="text1"/>
          <w:sz w:val="24"/>
          <w:szCs w:val="24"/>
          <w:lang w:val="tr-TR"/>
        </w:rPr>
        <w:t xml:space="preserve">En nihayetinde </w:t>
      </w:r>
      <w:proofErr w:type="spellStart"/>
      <w:r w:rsidRPr="003432A0">
        <w:rPr>
          <w:rFonts w:cs="Times"/>
          <w:color w:val="000000" w:themeColor="text1"/>
          <w:sz w:val="24"/>
          <w:szCs w:val="24"/>
          <w:lang w:val="tr-TR"/>
        </w:rPr>
        <w:t>OHAL'de</w:t>
      </w:r>
      <w:proofErr w:type="spellEnd"/>
      <w:r w:rsidRPr="003432A0">
        <w:rPr>
          <w:rFonts w:cs="Times"/>
          <w:color w:val="000000" w:themeColor="text1"/>
          <w:sz w:val="24"/>
          <w:szCs w:val="24"/>
          <w:lang w:val="tr-TR"/>
        </w:rPr>
        <w:t xml:space="preserve"> grev, grev yasaklarına </w:t>
      </w:r>
      <w:proofErr w:type="spellStart"/>
      <w:r w:rsidRPr="003432A0">
        <w:rPr>
          <w:rFonts w:cs="Times"/>
          <w:color w:val="000000" w:themeColor="text1"/>
          <w:sz w:val="24"/>
          <w:szCs w:val="24"/>
          <w:lang w:val="tr-TR"/>
        </w:rPr>
        <w:t>ragmen</w:t>
      </w:r>
      <w:proofErr w:type="spellEnd"/>
      <w:r w:rsidRPr="003432A0">
        <w:rPr>
          <w:rFonts w:cs="Times"/>
          <w:color w:val="000000" w:themeColor="text1"/>
          <w:sz w:val="24"/>
          <w:szCs w:val="24"/>
          <w:lang w:val="tr-TR"/>
        </w:rPr>
        <w:t xml:space="preserve"> meşru, ertelemeler, yasaklamalar gayrimeşrudur. Çünkü işçi sınıfı haklılığını, meşruiyetini,  anayasal ve yasal dayanaklarından ve tarihsel mücadelesinden almaktadır. İşçiler grev hakkını gerektiğinde çekinmeden kullanacaktır.</w:t>
      </w:r>
    </w:p>
    <w:p w:rsidR="003432A0" w:rsidRPr="003432A0" w:rsidRDefault="003432A0" w:rsidP="003432A0">
      <w:pPr>
        <w:widowControl w:val="0"/>
        <w:autoSpaceDE w:val="0"/>
        <w:autoSpaceDN w:val="0"/>
        <w:adjustRightInd w:val="0"/>
        <w:spacing w:after="0" w:line="240" w:lineRule="auto"/>
        <w:ind w:firstLine="360"/>
        <w:rPr>
          <w:rFonts w:cs="Times"/>
          <w:b/>
          <w:color w:val="000000" w:themeColor="text1"/>
          <w:sz w:val="24"/>
          <w:szCs w:val="24"/>
          <w:lang w:val="tr-TR"/>
        </w:rPr>
      </w:pPr>
      <w:r w:rsidRPr="003432A0">
        <w:rPr>
          <w:rFonts w:cs="Times"/>
          <w:b/>
          <w:color w:val="000000" w:themeColor="text1"/>
          <w:sz w:val="24"/>
          <w:szCs w:val="24"/>
          <w:lang w:val="tr-TR"/>
        </w:rPr>
        <w:t>GREV HAKKI ENGELLENEMEZ!</w:t>
      </w:r>
    </w:p>
    <w:p w:rsidR="005B363E" w:rsidRPr="003432A0" w:rsidRDefault="003432A0" w:rsidP="003432A0">
      <w:pPr>
        <w:pStyle w:val="NormalWeb"/>
        <w:shd w:val="clear" w:color="auto" w:fill="FFFFFF"/>
        <w:spacing w:before="0" w:beforeAutospacing="0" w:after="0" w:afterAutospacing="0"/>
        <w:ind w:left="360"/>
        <w:rPr>
          <w:rFonts w:ascii="Cambria" w:hAnsi="Cambria"/>
          <w:b/>
          <w:color w:val="000000" w:themeColor="text1"/>
        </w:rPr>
      </w:pPr>
      <w:r w:rsidRPr="003432A0">
        <w:rPr>
          <w:rFonts w:ascii="Cambria" w:hAnsi="Cambria"/>
          <w:b/>
          <w:color w:val="000000" w:themeColor="text1"/>
        </w:rPr>
        <w:t>OHAL İŞÇİYE CEZA OLAMAZ</w:t>
      </w:r>
      <w:r w:rsidRPr="003432A0">
        <w:rPr>
          <w:rFonts w:ascii="Cambria" w:hAnsi="Cambria"/>
          <w:b/>
          <w:color w:val="000000" w:themeColor="text1"/>
        </w:rPr>
        <w:t>!</w:t>
      </w:r>
    </w:p>
    <w:p w:rsidR="003432A0" w:rsidRPr="003432A0" w:rsidRDefault="003432A0">
      <w:pPr>
        <w:pStyle w:val="NormalWeb"/>
        <w:shd w:val="clear" w:color="auto" w:fill="FFFFFF"/>
        <w:spacing w:before="0" w:beforeAutospacing="0" w:after="0" w:afterAutospacing="0"/>
        <w:ind w:left="360"/>
        <w:rPr>
          <w:rFonts w:ascii="Cambria" w:hAnsi="Cambria"/>
          <w:b/>
          <w:color w:val="000000" w:themeColor="text1"/>
        </w:rPr>
      </w:pPr>
    </w:p>
    <w:sectPr w:rsidR="003432A0" w:rsidRPr="003432A0" w:rsidSect="00196C01">
      <w:pgSz w:w="11906" w:h="16838"/>
      <w:pgMar w:top="1134" w:right="707" w:bottom="284"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Bookman Old Style">
    <w:panose1 w:val="02050604050505020204"/>
    <w:charset w:val="A2"/>
    <w:family w:val="roman"/>
    <w:pitch w:val="variable"/>
    <w:sig w:usb0="00000287" w:usb1="00000000" w:usb2="00000000" w:usb3="00000000" w:csb0="0000009F" w:csb1="00000000"/>
  </w:font>
  <w:font w:name="Arial">
    <w:panose1 w:val="020B0604020202020204"/>
    <w:charset w:val="A2"/>
    <w:family w:val="swiss"/>
    <w:pitch w:val="variable"/>
    <w:sig w:usb0="E0002AFF" w:usb1="C0007843" w:usb2="00000009" w:usb3="00000000" w:csb0="000001FF" w:csb1="00000000"/>
  </w:font>
  <w:font w:name="Arial Black">
    <w:panose1 w:val="020B0A04020102020204"/>
    <w:charset w:val="A2"/>
    <w:family w:val="swiss"/>
    <w:pitch w:val="variable"/>
    <w:sig w:usb0="00000287" w:usb1="00000000" w:usb2="00000000" w:usb3="00000000" w:csb0="0000009F" w:csb1="00000000"/>
  </w:font>
  <w:font w:name="Times">
    <w:panose1 w:val="02020603050405020304"/>
    <w:charset w:val="A2"/>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921AE"/>
    <w:multiLevelType w:val="hybridMultilevel"/>
    <w:tmpl w:val="9C76E0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2E65E39"/>
    <w:multiLevelType w:val="hybridMultilevel"/>
    <w:tmpl w:val="09A6A6DC"/>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15:restartNumberingAfterBreak="0">
    <w:nsid w:val="031F5BB2"/>
    <w:multiLevelType w:val="hybridMultilevel"/>
    <w:tmpl w:val="166A37F0"/>
    <w:lvl w:ilvl="0" w:tplc="D3A01BB2">
      <w:numFmt w:val="bullet"/>
      <w:lvlText w:val=""/>
      <w:lvlJc w:val="left"/>
      <w:pPr>
        <w:ind w:left="720" w:hanging="360"/>
      </w:pPr>
      <w:rPr>
        <w:rFonts w:ascii="Symbol" w:eastAsiaTheme="minorHAnsi" w:hAnsi="Symbol"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 w15:restartNumberingAfterBreak="0">
    <w:nsid w:val="063D7D41"/>
    <w:multiLevelType w:val="hybridMultilevel"/>
    <w:tmpl w:val="EF96D1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CA779AF"/>
    <w:multiLevelType w:val="hybridMultilevel"/>
    <w:tmpl w:val="1B76FE7C"/>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5" w15:restartNumberingAfterBreak="0">
    <w:nsid w:val="2D217DE2"/>
    <w:multiLevelType w:val="hybridMultilevel"/>
    <w:tmpl w:val="44E44E1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39EC54D1"/>
    <w:multiLevelType w:val="hybridMultilevel"/>
    <w:tmpl w:val="04429E9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15:restartNumberingAfterBreak="0">
    <w:nsid w:val="430674F1"/>
    <w:multiLevelType w:val="hybridMultilevel"/>
    <w:tmpl w:val="3A5AF0C4"/>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8" w15:restartNumberingAfterBreak="0">
    <w:nsid w:val="50CC73D1"/>
    <w:multiLevelType w:val="hybridMultilevel"/>
    <w:tmpl w:val="3A345B30"/>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9" w15:restartNumberingAfterBreak="0">
    <w:nsid w:val="52141437"/>
    <w:multiLevelType w:val="hybridMultilevel"/>
    <w:tmpl w:val="4E84B3CC"/>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0" w15:restartNumberingAfterBreak="0">
    <w:nsid w:val="55FB4161"/>
    <w:multiLevelType w:val="hybridMultilevel"/>
    <w:tmpl w:val="ECF296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9FD08C6"/>
    <w:multiLevelType w:val="hybridMultilevel"/>
    <w:tmpl w:val="660A18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62DA7ECD"/>
    <w:multiLevelType w:val="hybridMultilevel"/>
    <w:tmpl w:val="D5ACC3BE"/>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3" w15:restartNumberingAfterBreak="0">
    <w:nsid w:val="714247D1"/>
    <w:multiLevelType w:val="hybridMultilevel"/>
    <w:tmpl w:val="BDF4D17C"/>
    <w:lvl w:ilvl="0" w:tplc="041F000D">
      <w:start w:val="1"/>
      <w:numFmt w:val="bullet"/>
      <w:lvlText w:val=""/>
      <w:lvlJc w:val="left"/>
      <w:pPr>
        <w:ind w:left="1287" w:hanging="360"/>
      </w:pPr>
      <w:rPr>
        <w:rFonts w:ascii="Wingdings" w:hAnsi="Wingdings"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4" w15:restartNumberingAfterBreak="0">
    <w:nsid w:val="733D41C0"/>
    <w:multiLevelType w:val="hybridMultilevel"/>
    <w:tmpl w:val="3DB6F256"/>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6"/>
  </w:num>
  <w:num w:numId="4">
    <w:abstractNumId w:val="13"/>
  </w:num>
  <w:num w:numId="5">
    <w:abstractNumId w:val="11"/>
  </w:num>
  <w:num w:numId="6">
    <w:abstractNumId w:val="0"/>
  </w:num>
  <w:num w:numId="7">
    <w:abstractNumId w:val="5"/>
  </w:num>
  <w:num w:numId="8">
    <w:abstractNumId w:val="7"/>
  </w:num>
  <w:num w:numId="9">
    <w:abstractNumId w:val="14"/>
  </w:num>
  <w:num w:numId="10">
    <w:abstractNumId w:val="2"/>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0"/>
  </w:num>
  <w:num w:numId="15">
    <w:abstractNumId w:val="3"/>
    <w:lvlOverride w:ilvl="0"/>
    <w:lvlOverride w:ilvl="1"/>
    <w:lvlOverride w:ilvl="2"/>
    <w:lvlOverride w:ilvl="3"/>
    <w:lvlOverride w:ilvl="4"/>
    <w:lvlOverride w:ilvl="5"/>
    <w:lvlOverride w:ilvl="6"/>
    <w:lvlOverride w:ilvl="7"/>
    <w:lvlOverride w:ilvl="8"/>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3DE"/>
    <w:rsid w:val="00005CAA"/>
    <w:rsid w:val="00006F68"/>
    <w:rsid w:val="00015C1C"/>
    <w:rsid w:val="00017C81"/>
    <w:rsid w:val="00023D18"/>
    <w:rsid w:val="00035EF6"/>
    <w:rsid w:val="000435F1"/>
    <w:rsid w:val="00054FDB"/>
    <w:rsid w:val="0005581B"/>
    <w:rsid w:val="0006161E"/>
    <w:rsid w:val="000836FD"/>
    <w:rsid w:val="000A3B52"/>
    <w:rsid w:val="000A6C46"/>
    <w:rsid w:val="000D348A"/>
    <w:rsid w:val="000D3C19"/>
    <w:rsid w:val="000D56E9"/>
    <w:rsid w:val="00132346"/>
    <w:rsid w:val="001339D5"/>
    <w:rsid w:val="0016484A"/>
    <w:rsid w:val="0018037A"/>
    <w:rsid w:val="00196C01"/>
    <w:rsid w:val="001D3EDA"/>
    <w:rsid w:val="001D6903"/>
    <w:rsid w:val="001E44F9"/>
    <w:rsid w:val="001F666D"/>
    <w:rsid w:val="00202CB4"/>
    <w:rsid w:val="002030FC"/>
    <w:rsid w:val="002136E5"/>
    <w:rsid w:val="002160C2"/>
    <w:rsid w:val="00216239"/>
    <w:rsid w:val="00230F0D"/>
    <w:rsid w:val="00241F53"/>
    <w:rsid w:val="002503DE"/>
    <w:rsid w:val="00252046"/>
    <w:rsid w:val="002615B9"/>
    <w:rsid w:val="002637DC"/>
    <w:rsid w:val="00265AC8"/>
    <w:rsid w:val="00272659"/>
    <w:rsid w:val="00274427"/>
    <w:rsid w:val="0028022B"/>
    <w:rsid w:val="0028189C"/>
    <w:rsid w:val="00284A66"/>
    <w:rsid w:val="002B2409"/>
    <w:rsid w:val="002D19EC"/>
    <w:rsid w:val="002D1ED7"/>
    <w:rsid w:val="002E5BE9"/>
    <w:rsid w:val="002E7263"/>
    <w:rsid w:val="002F3F3A"/>
    <w:rsid w:val="0031044E"/>
    <w:rsid w:val="00314536"/>
    <w:rsid w:val="00321121"/>
    <w:rsid w:val="003225B2"/>
    <w:rsid w:val="00326B26"/>
    <w:rsid w:val="003346EE"/>
    <w:rsid w:val="00335A76"/>
    <w:rsid w:val="003370DB"/>
    <w:rsid w:val="00341605"/>
    <w:rsid w:val="003432A0"/>
    <w:rsid w:val="00344814"/>
    <w:rsid w:val="003657EB"/>
    <w:rsid w:val="00381C50"/>
    <w:rsid w:val="00390317"/>
    <w:rsid w:val="00395BC8"/>
    <w:rsid w:val="003A38F3"/>
    <w:rsid w:val="003A552A"/>
    <w:rsid w:val="003B2949"/>
    <w:rsid w:val="003C28A9"/>
    <w:rsid w:val="003D0B97"/>
    <w:rsid w:val="003E443F"/>
    <w:rsid w:val="003E62BE"/>
    <w:rsid w:val="003F2A33"/>
    <w:rsid w:val="003F4733"/>
    <w:rsid w:val="00403BF0"/>
    <w:rsid w:val="004046F3"/>
    <w:rsid w:val="004151D6"/>
    <w:rsid w:val="004436B3"/>
    <w:rsid w:val="00444601"/>
    <w:rsid w:val="004538D8"/>
    <w:rsid w:val="00462097"/>
    <w:rsid w:val="00465623"/>
    <w:rsid w:val="00476AE2"/>
    <w:rsid w:val="00497A55"/>
    <w:rsid w:val="004C2F5C"/>
    <w:rsid w:val="004C46F3"/>
    <w:rsid w:val="004D180E"/>
    <w:rsid w:val="004D34BB"/>
    <w:rsid w:val="004E088B"/>
    <w:rsid w:val="004F111B"/>
    <w:rsid w:val="005134AD"/>
    <w:rsid w:val="0051441A"/>
    <w:rsid w:val="00521115"/>
    <w:rsid w:val="00547B9D"/>
    <w:rsid w:val="0056000D"/>
    <w:rsid w:val="00560C5F"/>
    <w:rsid w:val="00571C0D"/>
    <w:rsid w:val="00583CF6"/>
    <w:rsid w:val="005B363E"/>
    <w:rsid w:val="005F553C"/>
    <w:rsid w:val="005F64A6"/>
    <w:rsid w:val="00613254"/>
    <w:rsid w:val="00616B5F"/>
    <w:rsid w:val="006262C1"/>
    <w:rsid w:val="00631AE8"/>
    <w:rsid w:val="00635561"/>
    <w:rsid w:val="00641B3C"/>
    <w:rsid w:val="00647839"/>
    <w:rsid w:val="00665685"/>
    <w:rsid w:val="006756EC"/>
    <w:rsid w:val="00694DDB"/>
    <w:rsid w:val="006B359D"/>
    <w:rsid w:val="006C2E74"/>
    <w:rsid w:val="006C5B3F"/>
    <w:rsid w:val="006C74FD"/>
    <w:rsid w:val="006E6D46"/>
    <w:rsid w:val="007028C8"/>
    <w:rsid w:val="00702960"/>
    <w:rsid w:val="007038CB"/>
    <w:rsid w:val="00704E43"/>
    <w:rsid w:val="00705E20"/>
    <w:rsid w:val="00706650"/>
    <w:rsid w:val="00707D03"/>
    <w:rsid w:val="00721FD5"/>
    <w:rsid w:val="00730884"/>
    <w:rsid w:val="0073245B"/>
    <w:rsid w:val="007343D0"/>
    <w:rsid w:val="00740120"/>
    <w:rsid w:val="00747588"/>
    <w:rsid w:val="007539F7"/>
    <w:rsid w:val="007616E9"/>
    <w:rsid w:val="00771738"/>
    <w:rsid w:val="007819F3"/>
    <w:rsid w:val="00793FB7"/>
    <w:rsid w:val="007975FA"/>
    <w:rsid w:val="007A33A2"/>
    <w:rsid w:val="007C7FE2"/>
    <w:rsid w:val="007E1C2E"/>
    <w:rsid w:val="007F4117"/>
    <w:rsid w:val="00815A4E"/>
    <w:rsid w:val="00826195"/>
    <w:rsid w:val="008331A6"/>
    <w:rsid w:val="0088474B"/>
    <w:rsid w:val="00884905"/>
    <w:rsid w:val="00897B20"/>
    <w:rsid w:val="008A508F"/>
    <w:rsid w:val="008A6BCC"/>
    <w:rsid w:val="008B05B5"/>
    <w:rsid w:val="008D32D9"/>
    <w:rsid w:val="008E2533"/>
    <w:rsid w:val="008F1E70"/>
    <w:rsid w:val="00911198"/>
    <w:rsid w:val="0091585E"/>
    <w:rsid w:val="00915A92"/>
    <w:rsid w:val="0092001C"/>
    <w:rsid w:val="00920903"/>
    <w:rsid w:val="00934479"/>
    <w:rsid w:val="0093747B"/>
    <w:rsid w:val="009423F5"/>
    <w:rsid w:val="00951D3A"/>
    <w:rsid w:val="00967924"/>
    <w:rsid w:val="00970A06"/>
    <w:rsid w:val="00983F9D"/>
    <w:rsid w:val="00986C4E"/>
    <w:rsid w:val="00995002"/>
    <w:rsid w:val="009A117B"/>
    <w:rsid w:val="009A764B"/>
    <w:rsid w:val="009C0C85"/>
    <w:rsid w:val="009E034F"/>
    <w:rsid w:val="009E11A1"/>
    <w:rsid w:val="009E5348"/>
    <w:rsid w:val="009F1DF3"/>
    <w:rsid w:val="00A10313"/>
    <w:rsid w:val="00A12AAD"/>
    <w:rsid w:val="00A1703B"/>
    <w:rsid w:val="00A5368A"/>
    <w:rsid w:val="00A54A80"/>
    <w:rsid w:val="00A5693D"/>
    <w:rsid w:val="00A5775B"/>
    <w:rsid w:val="00A57AA7"/>
    <w:rsid w:val="00A67A44"/>
    <w:rsid w:val="00A76DEE"/>
    <w:rsid w:val="00A80143"/>
    <w:rsid w:val="00A834E2"/>
    <w:rsid w:val="00AC404E"/>
    <w:rsid w:val="00AD6D0E"/>
    <w:rsid w:val="00AE108A"/>
    <w:rsid w:val="00AE7E3D"/>
    <w:rsid w:val="00AF66D0"/>
    <w:rsid w:val="00B01270"/>
    <w:rsid w:val="00B04F14"/>
    <w:rsid w:val="00B05F24"/>
    <w:rsid w:val="00B320D8"/>
    <w:rsid w:val="00B448E6"/>
    <w:rsid w:val="00B44F5B"/>
    <w:rsid w:val="00B55F17"/>
    <w:rsid w:val="00B61DCD"/>
    <w:rsid w:val="00B822B5"/>
    <w:rsid w:val="00B82F9B"/>
    <w:rsid w:val="00B836EB"/>
    <w:rsid w:val="00BB0208"/>
    <w:rsid w:val="00BD19F0"/>
    <w:rsid w:val="00BE6D99"/>
    <w:rsid w:val="00C035C1"/>
    <w:rsid w:val="00C048B6"/>
    <w:rsid w:val="00C40D67"/>
    <w:rsid w:val="00C4269E"/>
    <w:rsid w:val="00C71762"/>
    <w:rsid w:val="00C71E63"/>
    <w:rsid w:val="00C92532"/>
    <w:rsid w:val="00CD20DD"/>
    <w:rsid w:val="00CD2E6B"/>
    <w:rsid w:val="00CD3C8E"/>
    <w:rsid w:val="00CE36C3"/>
    <w:rsid w:val="00CF64F2"/>
    <w:rsid w:val="00CF6EBB"/>
    <w:rsid w:val="00D0733F"/>
    <w:rsid w:val="00D14147"/>
    <w:rsid w:val="00D37095"/>
    <w:rsid w:val="00D42669"/>
    <w:rsid w:val="00D4428C"/>
    <w:rsid w:val="00D5651E"/>
    <w:rsid w:val="00D67AF2"/>
    <w:rsid w:val="00D82A03"/>
    <w:rsid w:val="00D83DE8"/>
    <w:rsid w:val="00D8606A"/>
    <w:rsid w:val="00D86AB1"/>
    <w:rsid w:val="00D900DD"/>
    <w:rsid w:val="00D9012C"/>
    <w:rsid w:val="00D943CE"/>
    <w:rsid w:val="00D94EB9"/>
    <w:rsid w:val="00DA0A03"/>
    <w:rsid w:val="00DB1F5F"/>
    <w:rsid w:val="00DC2F17"/>
    <w:rsid w:val="00DD0E6F"/>
    <w:rsid w:val="00DD6BB5"/>
    <w:rsid w:val="00DF2F33"/>
    <w:rsid w:val="00E07047"/>
    <w:rsid w:val="00E23C54"/>
    <w:rsid w:val="00E30D77"/>
    <w:rsid w:val="00E4170C"/>
    <w:rsid w:val="00E50BF2"/>
    <w:rsid w:val="00E64069"/>
    <w:rsid w:val="00E940A8"/>
    <w:rsid w:val="00EB33D4"/>
    <w:rsid w:val="00EB4CDB"/>
    <w:rsid w:val="00EB67A6"/>
    <w:rsid w:val="00ED4049"/>
    <w:rsid w:val="00EE3DE9"/>
    <w:rsid w:val="00EF1FC3"/>
    <w:rsid w:val="00F0720F"/>
    <w:rsid w:val="00F1256E"/>
    <w:rsid w:val="00F21BF7"/>
    <w:rsid w:val="00F21D10"/>
    <w:rsid w:val="00F30BDA"/>
    <w:rsid w:val="00F37C37"/>
    <w:rsid w:val="00F73465"/>
    <w:rsid w:val="00F83692"/>
    <w:rsid w:val="00F878BD"/>
    <w:rsid w:val="00FA1CEB"/>
    <w:rsid w:val="00FB0697"/>
    <w:rsid w:val="00FE148E"/>
    <w:rsid w:val="00FE3CEC"/>
    <w:rsid w:val="00FE53C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20832B-5A8D-4C1D-9879-66746D342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03DE"/>
    <w:rPr>
      <w:rFonts w:ascii="Cambria" w:eastAsia="Calibri" w:hAnsi="Cambria" w:cs="Times New Roman"/>
      <w:lang w:val="en-US" w:bidi="en-US"/>
    </w:rPr>
  </w:style>
  <w:style w:type="paragraph" w:styleId="Balk1">
    <w:name w:val="heading 1"/>
    <w:basedOn w:val="Normal"/>
    <w:next w:val="Normal"/>
    <w:link w:val="Balk1Char"/>
    <w:uiPriority w:val="9"/>
    <w:qFormat/>
    <w:rsid w:val="00DD6BB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5">
    <w:name w:val="heading 5"/>
    <w:basedOn w:val="Normal"/>
    <w:next w:val="Normal"/>
    <w:link w:val="Balk5Char"/>
    <w:uiPriority w:val="9"/>
    <w:qFormat/>
    <w:rsid w:val="002503DE"/>
    <w:pPr>
      <w:spacing w:after="0" w:line="271" w:lineRule="auto"/>
      <w:outlineLvl w:val="4"/>
    </w:pPr>
    <w:rPr>
      <w:i/>
      <w:iCs/>
      <w:sz w:val="24"/>
      <w:szCs w:val="24"/>
      <w:lang w:val="tr-TR" w:eastAsia="tr-TR" w:bidi="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5Char">
    <w:name w:val="Başlık 5 Char"/>
    <w:basedOn w:val="VarsaylanParagrafYazTipi"/>
    <w:link w:val="Balk5"/>
    <w:uiPriority w:val="9"/>
    <w:rsid w:val="002503DE"/>
    <w:rPr>
      <w:rFonts w:ascii="Cambria" w:eastAsia="Calibri" w:hAnsi="Cambria" w:cs="Times New Roman"/>
      <w:i/>
      <w:iCs/>
      <w:sz w:val="24"/>
      <w:szCs w:val="24"/>
      <w:lang w:eastAsia="tr-TR"/>
    </w:rPr>
  </w:style>
  <w:style w:type="paragraph" w:styleId="BalonMetni">
    <w:name w:val="Balloon Text"/>
    <w:basedOn w:val="Normal"/>
    <w:link w:val="BalonMetniChar"/>
    <w:uiPriority w:val="99"/>
    <w:semiHidden/>
    <w:unhideWhenUsed/>
    <w:rsid w:val="002503D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503DE"/>
    <w:rPr>
      <w:rFonts w:ascii="Tahoma" w:eastAsia="Calibri" w:hAnsi="Tahoma" w:cs="Tahoma"/>
      <w:sz w:val="16"/>
      <w:szCs w:val="16"/>
      <w:lang w:val="en-US" w:bidi="en-US"/>
    </w:rPr>
  </w:style>
  <w:style w:type="paragraph" w:styleId="ListeParagraf">
    <w:name w:val="List Paragraph"/>
    <w:basedOn w:val="Normal"/>
    <w:uiPriority w:val="34"/>
    <w:qFormat/>
    <w:rsid w:val="00A67A44"/>
    <w:pPr>
      <w:ind w:left="720"/>
      <w:contextualSpacing/>
    </w:pPr>
  </w:style>
  <w:style w:type="character" w:customStyle="1" w:styleId="apple-converted-space">
    <w:name w:val="apple-converted-space"/>
    <w:basedOn w:val="VarsaylanParagrafYazTipi"/>
    <w:rsid w:val="00967924"/>
  </w:style>
  <w:style w:type="paragraph" w:styleId="NormalWeb">
    <w:name w:val="Normal (Web)"/>
    <w:basedOn w:val="Normal"/>
    <w:uiPriority w:val="99"/>
    <w:unhideWhenUsed/>
    <w:rsid w:val="00A12AAD"/>
    <w:pPr>
      <w:spacing w:before="100" w:beforeAutospacing="1" w:after="100" w:afterAutospacing="1" w:line="240" w:lineRule="auto"/>
    </w:pPr>
    <w:rPr>
      <w:rFonts w:ascii="Times New Roman" w:eastAsia="Times New Roman" w:hAnsi="Times New Roman"/>
      <w:sz w:val="24"/>
      <w:szCs w:val="24"/>
      <w:lang w:val="tr-TR" w:eastAsia="tr-TR" w:bidi="ar-SA"/>
    </w:rPr>
  </w:style>
  <w:style w:type="character" w:styleId="Kpr">
    <w:name w:val="Hyperlink"/>
    <w:basedOn w:val="VarsaylanParagrafYazTipi"/>
    <w:uiPriority w:val="99"/>
    <w:unhideWhenUsed/>
    <w:rsid w:val="00F878BD"/>
    <w:rPr>
      <w:color w:val="0000FF"/>
      <w:u w:val="single"/>
    </w:rPr>
  </w:style>
  <w:style w:type="paragraph" w:customStyle="1" w:styleId="basicparagraph">
    <w:name w:val="basicparagraph"/>
    <w:basedOn w:val="Normal"/>
    <w:rsid w:val="0092001C"/>
    <w:pPr>
      <w:spacing w:before="100" w:beforeAutospacing="1" w:after="100" w:afterAutospacing="1" w:line="240" w:lineRule="auto"/>
    </w:pPr>
    <w:rPr>
      <w:rFonts w:ascii="Times New Roman" w:eastAsia="Times New Roman" w:hAnsi="Times New Roman"/>
      <w:sz w:val="24"/>
      <w:szCs w:val="24"/>
      <w:lang w:val="tr-TR" w:eastAsia="tr-TR" w:bidi="ar-SA"/>
    </w:rPr>
  </w:style>
  <w:style w:type="character" w:customStyle="1" w:styleId="apple-style-span">
    <w:name w:val="apple-style-span"/>
    <w:basedOn w:val="VarsaylanParagrafYazTipi"/>
    <w:rsid w:val="00571C0D"/>
  </w:style>
  <w:style w:type="character" w:styleId="Gl">
    <w:name w:val="Strong"/>
    <w:basedOn w:val="VarsaylanParagrafYazTipi"/>
    <w:uiPriority w:val="22"/>
    <w:qFormat/>
    <w:rsid w:val="00D86AB1"/>
    <w:rPr>
      <w:b/>
      <w:bCs/>
    </w:rPr>
  </w:style>
  <w:style w:type="character" w:customStyle="1" w:styleId="Balk1Char">
    <w:name w:val="Başlık 1 Char"/>
    <w:basedOn w:val="VarsaylanParagrafYazTipi"/>
    <w:link w:val="Balk1"/>
    <w:uiPriority w:val="9"/>
    <w:rsid w:val="00DD6BB5"/>
    <w:rPr>
      <w:rFonts w:asciiTheme="majorHAnsi" w:eastAsiaTheme="majorEastAsia" w:hAnsiTheme="majorHAnsi" w:cstheme="majorBidi"/>
      <w:b/>
      <w:bCs/>
      <w:color w:val="365F91" w:themeColor="accent1" w:themeShade="BF"/>
      <w:sz w:val="28"/>
      <w:szCs w:val="28"/>
      <w:lang w:val="en-US" w:bidi="en-US"/>
    </w:rPr>
  </w:style>
  <w:style w:type="paragraph" w:customStyle="1" w:styleId="metin2">
    <w:name w:val="metin2"/>
    <w:basedOn w:val="Normal"/>
    <w:rsid w:val="00A1703B"/>
    <w:pPr>
      <w:spacing w:before="100" w:beforeAutospacing="1" w:after="100" w:afterAutospacing="1" w:line="240" w:lineRule="auto"/>
    </w:pPr>
    <w:rPr>
      <w:rFonts w:ascii="Times New Roman" w:eastAsia="Times New Roman" w:hAnsi="Times New Roman"/>
      <w:sz w:val="24"/>
      <w:szCs w:val="24"/>
      <w:lang w:val="tr-TR" w:eastAsia="tr-TR" w:bidi="ar-SA"/>
    </w:rPr>
  </w:style>
  <w:style w:type="paragraph" w:styleId="KonuBal">
    <w:name w:val="Title"/>
    <w:basedOn w:val="Normal"/>
    <w:link w:val="KonuBalChar"/>
    <w:qFormat/>
    <w:rsid w:val="00FB0697"/>
    <w:pPr>
      <w:spacing w:after="0" w:line="240" w:lineRule="auto"/>
      <w:ind w:right="-119"/>
      <w:jc w:val="center"/>
    </w:pPr>
    <w:rPr>
      <w:rFonts w:ascii="Bookman Old Style" w:eastAsia="Times New Roman" w:hAnsi="Bookman Old Style"/>
      <w:b/>
      <w:i/>
      <w:szCs w:val="20"/>
      <w:lang w:val="tr-TR" w:bidi="ar-SA"/>
    </w:rPr>
  </w:style>
  <w:style w:type="character" w:customStyle="1" w:styleId="KonuBalChar">
    <w:name w:val="Konu Başlığı Char"/>
    <w:basedOn w:val="VarsaylanParagrafYazTipi"/>
    <w:link w:val="KonuBal"/>
    <w:rsid w:val="00FB0697"/>
    <w:rPr>
      <w:rFonts w:ascii="Bookman Old Style" w:eastAsia="Times New Roman" w:hAnsi="Bookman Old Style" w:cs="Times New Roman"/>
      <w:b/>
      <w:i/>
      <w:szCs w:val="20"/>
    </w:rPr>
  </w:style>
  <w:style w:type="character" w:styleId="Vurgu">
    <w:name w:val="Emphasis"/>
    <w:basedOn w:val="VarsaylanParagrafYazTipi"/>
    <w:uiPriority w:val="20"/>
    <w:qFormat/>
    <w:rsid w:val="003432A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78539">
      <w:bodyDiv w:val="1"/>
      <w:marLeft w:val="0"/>
      <w:marRight w:val="0"/>
      <w:marTop w:val="0"/>
      <w:marBottom w:val="0"/>
      <w:divBdr>
        <w:top w:val="none" w:sz="0" w:space="0" w:color="auto"/>
        <w:left w:val="none" w:sz="0" w:space="0" w:color="auto"/>
        <w:bottom w:val="none" w:sz="0" w:space="0" w:color="auto"/>
        <w:right w:val="none" w:sz="0" w:space="0" w:color="auto"/>
      </w:divBdr>
    </w:div>
    <w:div w:id="307319622">
      <w:bodyDiv w:val="1"/>
      <w:marLeft w:val="0"/>
      <w:marRight w:val="0"/>
      <w:marTop w:val="0"/>
      <w:marBottom w:val="0"/>
      <w:divBdr>
        <w:top w:val="none" w:sz="0" w:space="0" w:color="auto"/>
        <w:left w:val="none" w:sz="0" w:space="0" w:color="auto"/>
        <w:bottom w:val="none" w:sz="0" w:space="0" w:color="auto"/>
        <w:right w:val="none" w:sz="0" w:space="0" w:color="auto"/>
      </w:divBdr>
    </w:div>
    <w:div w:id="323167532">
      <w:bodyDiv w:val="1"/>
      <w:marLeft w:val="0"/>
      <w:marRight w:val="0"/>
      <w:marTop w:val="0"/>
      <w:marBottom w:val="0"/>
      <w:divBdr>
        <w:top w:val="none" w:sz="0" w:space="0" w:color="auto"/>
        <w:left w:val="none" w:sz="0" w:space="0" w:color="auto"/>
        <w:bottom w:val="none" w:sz="0" w:space="0" w:color="auto"/>
        <w:right w:val="none" w:sz="0" w:space="0" w:color="auto"/>
      </w:divBdr>
    </w:div>
    <w:div w:id="386536511">
      <w:bodyDiv w:val="1"/>
      <w:marLeft w:val="0"/>
      <w:marRight w:val="0"/>
      <w:marTop w:val="0"/>
      <w:marBottom w:val="0"/>
      <w:divBdr>
        <w:top w:val="none" w:sz="0" w:space="0" w:color="auto"/>
        <w:left w:val="none" w:sz="0" w:space="0" w:color="auto"/>
        <w:bottom w:val="none" w:sz="0" w:space="0" w:color="auto"/>
        <w:right w:val="none" w:sz="0" w:space="0" w:color="auto"/>
      </w:divBdr>
    </w:div>
    <w:div w:id="407459770">
      <w:bodyDiv w:val="1"/>
      <w:marLeft w:val="0"/>
      <w:marRight w:val="0"/>
      <w:marTop w:val="0"/>
      <w:marBottom w:val="0"/>
      <w:divBdr>
        <w:top w:val="none" w:sz="0" w:space="0" w:color="auto"/>
        <w:left w:val="none" w:sz="0" w:space="0" w:color="auto"/>
        <w:bottom w:val="none" w:sz="0" w:space="0" w:color="auto"/>
        <w:right w:val="none" w:sz="0" w:space="0" w:color="auto"/>
      </w:divBdr>
    </w:div>
    <w:div w:id="465511402">
      <w:bodyDiv w:val="1"/>
      <w:marLeft w:val="0"/>
      <w:marRight w:val="0"/>
      <w:marTop w:val="0"/>
      <w:marBottom w:val="0"/>
      <w:divBdr>
        <w:top w:val="none" w:sz="0" w:space="0" w:color="auto"/>
        <w:left w:val="none" w:sz="0" w:space="0" w:color="auto"/>
        <w:bottom w:val="none" w:sz="0" w:space="0" w:color="auto"/>
        <w:right w:val="none" w:sz="0" w:space="0" w:color="auto"/>
      </w:divBdr>
      <w:divsChild>
        <w:div w:id="1772356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9614313">
      <w:bodyDiv w:val="1"/>
      <w:marLeft w:val="0"/>
      <w:marRight w:val="0"/>
      <w:marTop w:val="0"/>
      <w:marBottom w:val="0"/>
      <w:divBdr>
        <w:top w:val="none" w:sz="0" w:space="0" w:color="auto"/>
        <w:left w:val="none" w:sz="0" w:space="0" w:color="auto"/>
        <w:bottom w:val="none" w:sz="0" w:space="0" w:color="auto"/>
        <w:right w:val="none" w:sz="0" w:space="0" w:color="auto"/>
      </w:divBdr>
    </w:div>
    <w:div w:id="645401093">
      <w:bodyDiv w:val="1"/>
      <w:marLeft w:val="0"/>
      <w:marRight w:val="0"/>
      <w:marTop w:val="0"/>
      <w:marBottom w:val="0"/>
      <w:divBdr>
        <w:top w:val="none" w:sz="0" w:space="0" w:color="auto"/>
        <w:left w:val="none" w:sz="0" w:space="0" w:color="auto"/>
        <w:bottom w:val="none" w:sz="0" w:space="0" w:color="auto"/>
        <w:right w:val="none" w:sz="0" w:space="0" w:color="auto"/>
      </w:divBdr>
    </w:div>
    <w:div w:id="646786390">
      <w:bodyDiv w:val="1"/>
      <w:marLeft w:val="0"/>
      <w:marRight w:val="0"/>
      <w:marTop w:val="0"/>
      <w:marBottom w:val="0"/>
      <w:divBdr>
        <w:top w:val="none" w:sz="0" w:space="0" w:color="auto"/>
        <w:left w:val="none" w:sz="0" w:space="0" w:color="auto"/>
        <w:bottom w:val="none" w:sz="0" w:space="0" w:color="auto"/>
        <w:right w:val="none" w:sz="0" w:space="0" w:color="auto"/>
      </w:divBdr>
    </w:div>
    <w:div w:id="865826120">
      <w:bodyDiv w:val="1"/>
      <w:marLeft w:val="0"/>
      <w:marRight w:val="0"/>
      <w:marTop w:val="0"/>
      <w:marBottom w:val="0"/>
      <w:divBdr>
        <w:top w:val="none" w:sz="0" w:space="0" w:color="auto"/>
        <w:left w:val="none" w:sz="0" w:space="0" w:color="auto"/>
        <w:bottom w:val="none" w:sz="0" w:space="0" w:color="auto"/>
        <w:right w:val="none" w:sz="0" w:space="0" w:color="auto"/>
      </w:divBdr>
    </w:div>
    <w:div w:id="1168911507">
      <w:bodyDiv w:val="1"/>
      <w:marLeft w:val="0"/>
      <w:marRight w:val="0"/>
      <w:marTop w:val="0"/>
      <w:marBottom w:val="0"/>
      <w:divBdr>
        <w:top w:val="none" w:sz="0" w:space="0" w:color="auto"/>
        <w:left w:val="none" w:sz="0" w:space="0" w:color="auto"/>
        <w:bottom w:val="none" w:sz="0" w:space="0" w:color="auto"/>
        <w:right w:val="none" w:sz="0" w:space="0" w:color="auto"/>
      </w:divBdr>
    </w:div>
    <w:div w:id="1202547712">
      <w:bodyDiv w:val="1"/>
      <w:marLeft w:val="0"/>
      <w:marRight w:val="0"/>
      <w:marTop w:val="0"/>
      <w:marBottom w:val="0"/>
      <w:divBdr>
        <w:top w:val="none" w:sz="0" w:space="0" w:color="auto"/>
        <w:left w:val="none" w:sz="0" w:space="0" w:color="auto"/>
        <w:bottom w:val="none" w:sz="0" w:space="0" w:color="auto"/>
        <w:right w:val="none" w:sz="0" w:space="0" w:color="auto"/>
      </w:divBdr>
    </w:div>
    <w:div w:id="1254629378">
      <w:bodyDiv w:val="1"/>
      <w:marLeft w:val="0"/>
      <w:marRight w:val="0"/>
      <w:marTop w:val="0"/>
      <w:marBottom w:val="0"/>
      <w:divBdr>
        <w:top w:val="none" w:sz="0" w:space="0" w:color="auto"/>
        <w:left w:val="none" w:sz="0" w:space="0" w:color="auto"/>
        <w:bottom w:val="none" w:sz="0" w:space="0" w:color="auto"/>
        <w:right w:val="none" w:sz="0" w:space="0" w:color="auto"/>
      </w:divBdr>
    </w:div>
    <w:div w:id="1257592912">
      <w:bodyDiv w:val="1"/>
      <w:marLeft w:val="0"/>
      <w:marRight w:val="0"/>
      <w:marTop w:val="0"/>
      <w:marBottom w:val="0"/>
      <w:divBdr>
        <w:top w:val="none" w:sz="0" w:space="0" w:color="auto"/>
        <w:left w:val="none" w:sz="0" w:space="0" w:color="auto"/>
        <w:bottom w:val="none" w:sz="0" w:space="0" w:color="auto"/>
        <w:right w:val="none" w:sz="0" w:space="0" w:color="auto"/>
      </w:divBdr>
    </w:div>
    <w:div w:id="1455755275">
      <w:bodyDiv w:val="1"/>
      <w:marLeft w:val="0"/>
      <w:marRight w:val="0"/>
      <w:marTop w:val="0"/>
      <w:marBottom w:val="0"/>
      <w:divBdr>
        <w:top w:val="none" w:sz="0" w:space="0" w:color="auto"/>
        <w:left w:val="none" w:sz="0" w:space="0" w:color="auto"/>
        <w:bottom w:val="none" w:sz="0" w:space="0" w:color="auto"/>
        <w:right w:val="none" w:sz="0" w:space="0" w:color="auto"/>
      </w:divBdr>
    </w:div>
    <w:div w:id="1475223648">
      <w:bodyDiv w:val="1"/>
      <w:marLeft w:val="0"/>
      <w:marRight w:val="0"/>
      <w:marTop w:val="0"/>
      <w:marBottom w:val="0"/>
      <w:divBdr>
        <w:top w:val="none" w:sz="0" w:space="0" w:color="auto"/>
        <w:left w:val="none" w:sz="0" w:space="0" w:color="auto"/>
        <w:bottom w:val="none" w:sz="0" w:space="0" w:color="auto"/>
        <w:right w:val="none" w:sz="0" w:space="0" w:color="auto"/>
      </w:divBdr>
    </w:div>
    <w:div w:id="1476798927">
      <w:bodyDiv w:val="1"/>
      <w:marLeft w:val="0"/>
      <w:marRight w:val="0"/>
      <w:marTop w:val="0"/>
      <w:marBottom w:val="0"/>
      <w:divBdr>
        <w:top w:val="none" w:sz="0" w:space="0" w:color="auto"/>
        <w:left w:val="none" w:sz="0" w:space="0" w:color="auto"/>
        <w:bottom w:val="none" w:sz="0" w:space="0" w:color="auto"/>
        <w:right w:val="none" w:sz="0" w:space="0" w:color="auto"/>
      </w:divBdr>
    </w:div>
    <w:div w:id="1521164727">
      <w:bodyDiv w:val="1"/>
      <w:marLeft w:val="0"/>
      <w:marRight w:val="0"/>
      <w:marTop w:val="0"/>
      <w:marBottom w:val="0"/>
      <w:divBdr>
        <w:top w:val="none" w:sz="0" w:space="0" w:color="auto"/>
        <w:left w:val="none" w:sz="0" w:space="0" w:color="auto"/>
        <w:bottom w:val="none" w:sz="0" w:space="0" w:color="auto"/>
        <w:right w:val="none" w:sz="0" w:space="0" w:color="auto"/>
      </w:divBdr>
    </w:div>
    <w:div w:id="1675960308">
      <w:bodyDiv w:val="1"/>
      <w:marLeft w:val="0"/>
      <w:marRight w:val="0"/>
      <w:marTop w:val="0"/>
      <w:marBottom w:val="0"/>
      <w:divBdr>
        <w:top w:val="none" w:sz="0" w:space="0" w:color="auto"/>
        <w:left w:val="none" w:sz="0" w:space="0" w:color="auto"/>
        <w:bottom w:val="none" w:sz="0" w:space="0" w:color="auto"/>
        <w:right w:val="none" w:sz="0" w:space="0" w:color="auto"/>
      </w:divBdr>
    </w:div>
    <w:div w:id="1901205612">
      <w:bodyDiv w:val="1"/>
      <w:marLeft w:val="0"/>
      <w:marRight w:val="0"/>
      <w:marTop w:val="0"/>
      <w:marBottom w:val="0"/>
      <w:divBdr>
        <w:top w:val="none" w:sz="0" w:space="0" w:color="auto"/>
        <w:left w:val="none" w:sz="0" w:space="0" w:color="auto"/>
        <w:bottom w:val="none" w:sz="0" w:space="0" w:color="auto"/>
        <w:right w:val="none" w:sz="0" w:space="0" w:color="auto"/>
      </w:divBdr>
    </w:div>
    <w:div w:id="1959527587">
      <w:bodyDiv w:val="1"/>
      <w:marLeft w:val="0"/>
      <w:marRight w:val="0"/>
      <w:marTop w:val="0"/>
      <w:marBottom w:val="0"/>
      <w:divBdr>
        <w:top w:val="none" w:sz="0" w:space="0" w:color="auto"/>
        <w:left w:val="none" w:sz="0" w:space="0" w:color="auto"/>
        <w:bottom w:val="none" w:sz="0" w:space="0" w:color="auto"/>
        <w:right w:val="none" w:sz="0" w:space="0" w:color="auto"/>
      </w:divBdr>
    </w:div>
    <w:div w:id="2019383532">
      <w:bodyDiv w:val="1"/>
      <w:marLeft w:val="0"/>
      <w:marRight w:val="0"/>
      <w:marTop w:val="0"/>
      <w:marBottom w:val="0"/>
      <w:divBdr>
        <w:top w:val="none" w:sz="0" w:space="0" w:color="auto"/>
        <w:left w:val="none" w:sz="0" w:space="0" w:color="auto"/>
        <w:bottom w:val="none" w:sz="0" w:space="0" w:color="auto"/>
        <w:right w:val="none" w:sz="0" w:space="0" w:color="auto"/>
      </w:divBdr>
    </w:div>
    <w:div w:id="2035182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351A1-4AB3-45BE-AF39-A9BB31F82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948</Words>
  <Characters>5410</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6346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Sebo</dc:creator>
  <cp:lastModifiedBy>canan</cp:lastModifiedBy>
  <cp:revision>4</cp:revision>
  <cp:lastPrinted>2017-01-02T10:52:00Z</cp:lastPrinted>
  <dcterms:created xsi:type="dcterms:W3CDTF">2018-01-15T07:01:00Z</dcterms:created>
  <dcterms:modified xsi:type="dcterms:W3CDTF">2018-01-15T07:05:00Z</dcterms:modified>
</cp:coreProperties>
</file>